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A3" w:rsidRPr="000B4382" w:rsidRDefault="009A0AA3" w:rsidP="009A0AA3">
      <w:pPr>
        <w:pStyle w:val="Heading1"/>
        <w:jc w:val="center"/>
        <w:rPr>
          <w:rFonts w:asciiTheme="minorHAnsi" w:hAnsiTheme="minorHAnsi" w:cstheme="minorHAnsi"/>
          <w:sz w:val="28"/>
          <w:szCs w:val="24"/>
        </w:rPr>
      </w:pPr>
      <w:r w:rsidRPr="000B4382">
        <w:rPr>
          <w:rFonts w:asciiTheme="minorHAnsi" w:hAnsiTheme="minorHAnsi" w:cstheme="minorHAnsi"/>
          <w:sz w:val="28"/>
          <w:szCs w:val="24"/>
        </w:rPr>
        <w:t>E</w:t>
      </w:r>
      <w:r w:rsidR="0036296A">
        <w:rPr>
          <w:rFonts w:asciiTheme="minorHAnsi" w:hAnsiTheme="minorHAnsi" w:cstheme="minorHAnsi"/>
          <w:sz w:val="28"/>
          <w:szCs w:val="24"/>
        </w:rPr>
        <w:t>LAR 6</w:t>
      </w:r>
      <w:r w:rsidRPr="000B4382">
        <w:rPr>
          <w:rFonts w:asciiTheme="minorHAnsi" w:hAnsiTheme="minorHAnsi" w:cstheme="minorHAnsi"/>
          <w:sz w:val="28"/>
          <w:szCs w:val="24"/>
        </w:rPr>
        <w:t xml:space="preserve"> Course Syllabus</w:t>
      </w:r>
    </w:p>
    <w:p w:rsidR="009A0AA3" w:rsidRPr="009A0AA3" w:rsidRDefault="009A0AA3" w:rsidP="009A0AA3">
      <w:pPr>
        <w:pStyle w:val="Heading2"/>
        <w:rPr>
          <w:rFonts w:asciiTheme="minorHAnsi" w:hAnsiTheme="minorHAnsi" w:cstheme="minorHAnsi"/>
          <w:b w:val="0"/>
          <w:sz w:val="24"/>
          <w:szCs w:val="24"/>
        </w:rPr>
      </w:pPr>
    </w:p>
    <w:p w:rsidR="009A0AA3" w:rsidRPr="00E339CB" w:rsidRDefault="00E339CB" w:rsidP="009A0AA3">
      <w:pPr>
        <w:rPr>
          <w:rFonts w:asciiTheme="minorHAnsi" w:hAnsiTheme="minorHAnsi" w:cstheme="minorHAnsi"/>
          <w:sz w:val="32"/>
          <w:szCs w:val="24"/>
        </w:rPr>
      </w:pPr>
      <w:r w:rsidRPr="007579C0">
        <w:rPr>
          <w:rFonts w:asciiTheme="minorHAnsi" w:hAnsiTheme="minorHAnsi" w:cstheme="minorHAnsi"/>
          <w:sz w:val="24"/>
        </w:rPr>
        <w:t xml:space="preserve">In this course, students learn to apply their understandings of reading and writing processes to a variety of genres including poetry, drama, </w:t>
      </w:r>
      <w:r w:rsidR="00216C0D" w:rsidRPr="007579C0">
        <w:rPr>
          <w:rFonts w:asciiTheme="minorHAnsi" w:hAnsiTheme="minorHAnsi" w:cstheme="minorHAnsi"/>
          <w:sz w:val="24"/>
        </w:rPr>
        <w:t>fiction,</w:t>
      </w:r>
      <w:r w:rsidRPr="007579C0">
        <w:rPr>
          <w:rFonts w:asciiTheme="minorHAnsi" w:hAnsiTheme="minorHAnsi" w:cstheme="minorHAnsi"/>
          <w:sz w:val="24"/>
        </w:rPr>
        <w:t xml:space="preserve"> informational</w:t>
      </w:r>
      <w:r w:rsidR="00216C0D" w:rsidRPr="007579C0">
        <w:rPr>
          <w:rFonts w:asciiTheme="minorHAnsi" w:hAnsiTheme="minorHAnsi" w:cstheme="minorHAnsi"/>
          <w:sz w:val="24"/>
        </w:rPr>
        <w:t>, and argumentative</w:t>
      </w:r>
      <w:r w:rsidRPr="007579C0">
        <w:rPr>
          <w:rFonts w:asciiTheme="minorHAnsi" w:hAnsiTheme="minorHAnsi" w:cstheme="minorHAnsi"/>
          <w:sz w:val="24"/>
        </w:rPr>
        <w:t xml:space="preserve">. </w:t>
      </w:r>
      <w:r w:rsidR="000B4382" w:rsidRPr="007579C0">
        <w:rPr>
          <w:rFonts w:asciiTheme="minorHAnsi" w:hAnsiTheme="minorHAnsi" w:cstheme="minorHAnsi"/>
          <w:sz w:val="24"/>
        </w:rPr>
        <w:t xml:space="preserve"> </w:t>
      </w:r>
      <w:r w:rsidRPr="007579C0">
        <w:rPr>
          <w:rFonts w:asciiTheme="minorHAnsi" w:hAnsiTheme="minorHAnsi" w:cstheme="minorHAnsi"/>
          <w:sz w:val="24"/>
        </w:rPr>
        <w:t xml:space="preserve">Students will study both classic and contemporary texts with an emphasis on author’s purpose and </w:t>
      </w:r>
      <w:r w:rsidR="00216C0D" w:rsidRPr="007579C0">
        <w:rPr>
          <w:rFonts w:asciiTheme="minorHAnsi" w:hAnsiTheme="minorHAnsi" w:cstheme="minorHAnsi"/>
          <w:sz w:val="24"/>
        </w:rPr>
        <w:t>message.</w:t>
      </w:r>
      <w:r w:rsidRPr="007579C0">
        <w:rPr>
          <w:rFonts w:asciiTheme="minorHAnsi" w:hAnsiTheme="minorHAnsi" w:cstheme="minorHAnsi"/>
          <w:sz w:val="24"/>
        </w:rPr>
        <w:t xml:space="preserve"> </w:t>
      </w:r>
      <w:r w:rsidR="000B4382" w:rsidRPr="007579C0">
        <w:rPr>
          <w:rFonts w:asciiTheme="minorHAnsi" w:hAnsiTheme="minorHAnsi" w:cstheme="minorHAnsi"/>
          <w:sz w:val="24"/>
        </w:rPr>
        <w:t xml:space="preserve"> </w:t>
      </w:r>
      <w:r w:rsidR="00D679B8" w:rsidRPr="007579C0">
        <w:rPr>
          <w:rFonts w:asciiTheme="minorHAnsi" w:hAnsiTheme="minorHAnsi" w:cstheme="minorHAnsi"/>
          <w:sz w:val="24"/>
        </w:rPr>
        <w:t>The use of the W</w:t>
      </w:r>
      <w:r w:rsidR="00216C0D" w:rsidRPr="007579C0">
        <w:rPr>
          <w:rFonts w:asciiTheme="minorHAnsi" w:hAnsiTheme="minorHAnsi" w:cstheme="minorHAnsi"/>
          <w:sz w:val="24"/>
        </w:rPr>
        <w:t>riter’s noteb</w:t>
      </w:r>
      <w:r w:rsidRPr="007579C0">
        <w:rPr>
          <w:rFonts w:asciiTheme="minorHAnsi" w:hAnsiTheme="minorHAnsi" w:cstheme="minorHAnsi"/>
          <w:sz w:val="24"/>
        </w:rPr>
        <w:t>ook</w:t>
      </w:r>
      <w:r w:rsidR="007579C0" w:rsidRPr="007579C0">
        <w:rPr>
          <w:rFonts w:asciiTheme="minorHAnsi" w:hAnsiTheme="minorHAnsi" w:cstheme="minorHAnsi"/>
          <w:sz w:val="24"/>
        </w:rPr>
        <w:t xml:space="preserve">, the synthesis and presentation of ideas, and </w:t>
      </w:r>
      <w:r w:rsidRPr="007579C0">
        <w:rPr>
          <w:rFonts w:asciiTheme="minorHAnsi" w:hAnsiTheme="minorHAnsi" w:cstheme="minorHAnsi"/>
          <w:sz w:val="24"/>
        </w:rPr>
        <w:t>frequent opportunities for teamwork and collaboration are also key components of this course.</w:t>
      </w:r>
    </w:p>
    <w:p w:rsidR="000F7489" w:rsidRDefault="000F7489" w:rsidP="009A0AA3">
      <w:pPr>
        <w:pStyle w:val="Heading2"/>
        <w:rPr>
          <w:rFonts w:asciiTheme="minorHAnsi" w:hAnsiTheme="minorHAnsi" w:cstheme="minorHAnsi"/>
          <w:sz w:val="24"/>
          <w:szCs w:val="24"/>
        </w:rPr>
      </w:pPr>
    </w:p>
    <w:p w:rsidR="009A0AA3" w:rsidRDefault="000F7489" w:rsidP="009A0AA3">
      <w:pPr>
        <w:pStyle w:val="Heading2"/>
        <w:rPr>
          <w:rFonts w:asciiTheme="minorHAnsi" w:hAnsiTheme="minorHAnsi" w:cstheme="minorHAnsi"/>
          <w:sz w:val="24"/>
          <w:szCs w:val="24"/>
        </w:rPr>
      </w:pPr>
      <w:r>
        <w:rPr>
          <w:rFonts w:asciiTheme="minorHAnsi" w:hAnsiTheme="minorHAnsi" w:cstheme="minorHAnsi"/>
          <w:sz w:val="24"/>
          <w:szCs w:val="24"/>
        </w:rPr>
        <w:t>Corresponding Connections</w:t>
      </w:r>
    </w:p>
    <w:p w:rsidR="000F7489" w:rsidRPr="000F7489" w:rsidRDefault="000F7489" w:rsidP="000F7489"/>
    <w:p w:rsidR="00D679B8" w:rsidRPr="00A068AF" w:rsidRDefault="000F7489" w:rsidP="00C202A6">
      <w:pPr>
        <w:ind w:left="1620" w:right="810" w:hanging="1260"/>
        <w:jc w:val="both"/>
        <w:rPr>
          <w:rFonts w:asciiTheme="minorHAnsi" w:hAnsiTheme="minorHAnsi" w:cstheme="minorHAnsi"/>
          <w:sz w:val="24"/>
          <w:szCs w:val="22"/>
        </w:rPr>
      </w:pPr>
      <w:r>
        <w:rPr>
          <w:rFonts w:asciiTheme="minorHAnsi" w:hAnsiTheme="minorHAnsi" w:cstheme="minorHAnsi"/>
          <w:noProof/>
          <w:sz w:val="24"/>
          <w:szCs w:val="24"/>
        </w:rPr>
        <w:drawing>
          <wp:anchor distT="0" distB="0" distL="114300" distR="114300" simplePos="0" relativeHeight="251656704" behindDoc="0" locked="0" layoutInCell="1" allowOverlap="1" wp14:anchorId="2CBA04B8">
            <wp:simplePos x="0" y="0"/>
            <wp:positionH relativeFrom="column">
              <wp:posOffset>-45720</wp:posOffset>
            </wp:positionH>
            <wp:positionV relativeFrom="paragraph">
              <wp:posOffset>128905</wp:posOffset>
            </wp:positionV>
            <wp:extent cx="701040" cy="742315"/>
            <wp:effectExtent l="0" t="0" r="381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742315"/>
                    </a:xfrm>
                    <a:prstGeom prst="rect">
                      <a:avLst/>
                    </a:prstGeom>
                    <a:noFill/>
                  </pic:spPr>
                </pic:pic>
              </a:graphicData>
            </a:graphic>
            <wp14:sizeRelH relativeFrom="margin">
              <wp14:pctWidth>0</wp14:pctWidth>
            </wp14:sizeRelH>
            <wp14:sizeRelV relativeFrom="margin">
              <wp14:pctHeight>0</wp14:pctHeight>
            </wp14:sizeRelV>
          </wp:anchor>
        </w:drawing>
      </w:r>
      <w:r w:rsidR="00D679B8" w:rsidRPr="00D679B8">
        <w:rPr>
          <w:rFonts w:asciiTheme="minorHAnsi" w:hAnsiTheme="minorHAnsi" w:cstheme="minorHAnsi"/>
          <w:sz w:val="24"/>
          <w:szCs w:val="22"/>
        </w:rPr>
        <w:t xml:space="preserve"> </w:t>
      </w:r>
      <w:r w:rsidR="00090900">
        <w:rPr>
          <w:rFonts w:asciiTheme="minorHAnsi" w:hAnsiTheme="minorHAnsi" w:cstheme="minorHAnsi"/>
          <w:sz w:val="24"/>
          <w:szCs w:val="22"/>
        </w:rPr>
        <w:t>This unit establishes the foundational practices and routines for learning and teaching in the year-long course.</w:t>
      </w:r>
      <w:r w:rsidR="001F0F32">
        <w:rPr>
          <w:rFonts w:asciiTheme="minorHAnsi" w:hAnsiTheme="minorHAnsi" w:cstheme="minorHAnsi"/>
          <w:sz w:val="24"/>
          <w:szCs w:val="22"/>
        </w:rPr>
        <w:t xml:space="preserve">  Students will </w:t>
      </w:r>
      <w:r w:rsidR="00FD5C62">
        <w:rPr>
          <w:rFonts w:asciiTheme="minorHAnsi" w:hAnsiTheme="minorHAnsi" w:cstheme="minorHAnsi"/>
          <w:sz w:val="24"/>
          <w:szCs w:val="22"/>
        </w:rPr>
        <w:t xml:space="preserve">build basic understanding of </w:t>
      </w:r>
      <w:r w:rsidR="008413CF">
        <w:rPr>
          <w:rFonts w:asciiTheme="minorHAnsi" w:hAnsiTheme="minorHAnsi" w:cstheme="minorHAnsi"/>
          <w:sz w:val="24"/>
          <w:szCs w:val="22"/>
        </w:rPr>
        <w:t xml:space="preserve">analysis of poetry, informational text, and a novel study.  Another </w:t>
      </w:r>
      <w:r w:rsidR="00D679B8" w:rsidRPr="00A068AF">
        <w:rPr>
          <w:rFonts w:asciiTheme="minorHAnsi" w:hAnsiTheme="minorHAnsi" w:cstheme="minorHAnsi"/>
          <w:sz w:val="24"/>
          <w:szCs w:val="22"/>
        </w:rPr>
        <w:t xml:space="preserve">goal of this unit is for students to consider their purpose for writing before crafting their own correspondence. </w:t>
      </w:r>
      <w:r w:rsidR="008413CF">
        <w:rPr>
          <w:rFonts w:asciiTheme="minorHAnsi" w:hAnsiTheme="minorHAnsi" w:cstheme="minorHAnsi"/>
          <w:sz w:val="24"/>
          <w:szCs w:val="22"/>
        </w:rPr>
        <w:t>This unit also establishes year-long independent reading practices.</w:t>
      </w:r>
    </w:p>
    <w:p w:rsidR="00F45E2B" w:rsidRPr="009A0AA3" w:rsidRDefault="00A550D5" w:rsidP="009A0AA3">
      <w:pPr>
        <w:tabs>
          <w:tab w:val="left" w:pos="1080"/>
        </w:tabs>
        <w:rPr>
          <w:rFonts w:asciiTheme="minorHAnsi" w:hAnsiTheme="minorHAnsi" w:cstheme="minorHAnsi"/>
          <w:sz w:val="24"/>
          <w:szCs w:val="24"/>
        </w:rPr>
      </w:pPr>
    </w:p>
    <w:p w:rsidR="009A0AA3" w:rsidRDefault="009A0AA3" w:rsidP="009A0AA3">
      <w:pPr>
        <w:tabs>
          <w:tab w:val="left" w:pos="1440"/>
        </w:tabs>
        <w:rPr>
          <w:rFonts w:asciiTheme="minorHAnsi" w:hAnsiTheme="minorHAnsi" w:cstheme="minorHAnsi"/>
          <w:sz w:val="24"/>
          <w:szCs w:val="24"/>
        </w:rPr>
      </w:pPr>
    </w:p>
    <w:p w:rsidR="005E5D7C" w:rsidRPr="005E5D7C" w:rsidRDefault="00D679B8" w:rsidP="009A0AA3">
      <w:pPr>
        <w:tabs>
          <w:tab w:val="left" w:pos="1440"/>
        </w:tabs>
        <w:rPr>
          <w:rFonts w:asciiTheme="minorHAnsi" w:hAnsiTheme="minorHAnsi" w:cstheme="minorHAnsi"/>
          <w:b/>
          <w:sz w:val="24"/>
          <w:szCs w:val="24"/>
        </w:rPr>
      </w:pPr>
      <w:r>
        <w:rPr>
          <w:rFonts w:asciiTheme="minorHAnsi" w:hAnsiTheme="minorHAnsi" w:cstheme="minorHAnsi"/>
          <w:b/>
          <w:sz w:val="24"/>
          <w:szCs w:val="24"/>
        </w:rPr>
        <w:t>Defending Claims</w:t>
      </w:r>
    </w:p>
    <w:p w:rsidR="005E5D7C" w:rsidRDefault="00D679B8" w:rsidP="008413CF">
      <w:pPr>
        <w:ind w:right="711"/>
        <w:rPr>
          <w:rFonts w:asciiTheme="minorHAnsi" w:hAnsiTheme="minorHAnsi" w:cstheme="minorHAnsi"/>
          <w:sz w:val="24"/>
          <w:szCs w:val="18"/>
        </w:rPr>
      </w:pPr>
      <w:r>
        <w:rPr>
          <w:rFonts w:asciiTheme="minorHAnsi" w:hAnsiTheme="minorHAnsi" w:cstheme="minorHAnsi"/>
          <w:noProof/>
          <w:sz w:val="24"/>
          <w:szCs w:val="18"/>
        </w:rPr>
        <w:drawing>
          <wp:anchor distT="0" distB="0" distL="114300" distR="114300" simplePos="0" relativeHeight="251658752" behindDoc="0" locked="0" layoutInCell="1" allowOverlap="1" wp14:anchorId="4509E356">
            <wp:simplePos x="0" y="0"/>
            <wp:positionH relativeFrom="column">
              <wp:posOffset>-47625</wp:posOffset>
            </wp:positionH>
            <wp:positionV relativeFrom="paragraph">
              <wp:posOffset>150495</wp:posOffset>
            </wp:positionV>
            <wp:extent cx="969645" cy="640080"/>
            <wp:effectExtent l="0" t="0" r="190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645" cy="640080"/>
                    </a:xfrm>
                    <a:prstGeom prst="rect">
                      <a:avLst/>
                    </a:prstGeom>
                    <a:noFill/>
                  </pic:spPr>
                </pic:pic>
              </a:graphicData>
            </a:graphic>
          </wp:anchor>
        </w:drawing>
      </w:r>
      <w:r w:rsidRPr="00D679B8">
        <w:rPr>
          <w:rFonts w:asciiTheme="minorHAnsi" w:hAnsiTheme="minorHAnsi" w:cstheme="minorHAnsi"/>
          <w:sz w:val="24"/>
        </w:rPr>
        <w:t xml:space="preserve"> </w:t>
      </w:r>
      <w:r w:rsidRPr="001A7B79">
        <w:rPr>
          <w:rFonts w:asciiTheme="minorHAnsi" w:hAnsiTheme="minorHAnsi" w:cstheme="minorHAnsi"/>
          <w:sz w:val="24"/>
        </w:rPr>
        <w:t xml:space="preserve">In this unit, students will </w:t>
      </w:r>
      <w:r w:rsidR="008413CF">
        <w:rPr>
          <w:rFonts w:asciiTheme="minorHAnsi" w:hAnsiTheme="minorHAnsi" w:cstheme="minorHAnsi"/>
          <w:sz w:val="24"/>
        </w:rPr>
        <w:t>build upon their understanding of analysis for poetry and informational texts in addition to their study of argumentative structures.  These texts will serve as models as students learn to craft their own argumentative essays.</w:t>
      </w:r>
    </w:p>
    <w:p w:rsidR="00570FDF" w:rsidRDefault="00570FDF" w:rsidP="009A0AA3">
      <w:pPr>
        <w:tabs>
          <w:tab w:val="left" w:pos="1440"/>
        </w:tabs>
        <w:rPr>
          <w:rFonts w:asciiTheme="minorHAnsi" w:hAnsiTheme="minorHAnsi" w:cstheme="minorHAnsi"/>
          <w:sz w:val="24"/>
          <w:szCs w:val="24"/>
        </w:rPr>
      </w:pPr>
    </w:p>
    <w:p w:rsidR="00644BA7" w:rsidRDefault="00644BA7" w:rsidP="009A0AA3">
      <w:pPr>
        <w:tabs>
          <w:tab w:val="left" w:pos="1440"/>
        </w:tabs>
        <w:rPr>
          <w:rFonts w:asciiTheme="minorHAnsi" w:hAnsiTheme="minorHAnsi" w:cstheme="minorHAnsi"/>
          <w:sz w:val="24"/>
          <w:szCs w:val="24"/>
        </w:rPr>
      </w:pPr>
    </w:p>
    <w:p w:rsidR="009A0AA3" w:rsidRPr="009A0AA3" w:rsidRDefault="00090900" w:rsidP="009A0AA3">
      <w:pPr>
        <w:tabs>
          <w:tab w:val="left" w:pos="1440"/>
        </w:tabs>
        <w:rPr>
          <w:rFonts w:asciiTheme="minorHAnsi" w:hAnsiTheme="minorHAnsi" w:cstheme="minorHAnsi"/>
          <w:b/>
          <w:sz w:val="24"/>
          <w:szCs w:val="24"/>
        </w:rPr>
      </w:pPr>
      <w:r>
        <w:rPr>
          <w:rFonts w:asciiTheme="minorHAnsi" w:hAnsiTheme="minorHAnsi" w:cstheme="minorHAnsi"/>
          <w:b/>
          <w:sz w:val="24"/>
          <w:szCs w:val="24"/>
        </w:rPr>
        <w:t>Analyzing and Informing</w:t>
      </w:r>
    </w:p>
    <w:p w:rsidR="00090900" w:rsidRPr="00510158" w:rsidRDefault="00090900" w:rsidP="00090900">
      <w:pPr>
        <w:ind w:right="711"/>
        <w:rPr>
          <w:rFonts w:asciiTheme="minorHAnsi" w:hAnsiTheme="minorHAnsi" w:cstheme="minorHAnsi"/>
          <w:sz w:val="24"/>
        </w:rPr>
      </w:pPr>
      <w:r>
        <w:rPr>
          <w:rFonts w:asciiTheme="minorHAnsi" w:hAnsiTheme="minorHAnsi" w:cstheme="minorHAnsi"/>
          <w:noProof/>
          <w:sz w:val="24"/>
          <w:szCs w:val="24"/>
        </w:rPr>
        <w:drawing>
          <wp:anchor distT="0" distB="0" distL="114300" distR="114300" simplePos="0" relativeHeight="251662848" behindDoc="0" locked="0" layoutInCell="1" allowOverlap="1" wp14:anchorId="387FAF17">
            <wp:simplePos x="0" y="0"/>
            <wp:positionH relativeFrom="column">
              <wp:posOffset>38100</wp:posOffset>
            </wp:positionH>
            <wp:positionV relativeFrom="paragraph">
              <wp:posOffset>86360</wp:posOffset>
            </wp:positionV>
            <wp:extent cx="944880" cy="73152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731520"/>
                    </a:xfrm>
                    <a:prstGeom prst="rect">
                      <a:avLst/>
                    </a:prstGeom>
                    <a:noFill/>
                  </pic:spPr>
                </pic:pic>
              </a:graphicData>
            </a:graphic>
          </wp:anchor>
        </w:drawing>
      </w:r>
      <w:r w:rsidRPr="00090900">
        <w:rPr>
          <w:rFonts w:asciiTheme="minorHAnsi" w:hAnsiTheme="minorHAnsi" w:cstheme="minorHAnsi"/>
          <w:sz w:val="24"/>
        </w:rPr>
        <w:t xml:space="preserve"> </w:t>
      </w:r>
      <w:r w:rsidRPr="00510158">
        <w:rPr>
          <w:rFonts w:asciiTheme="minorHAnsi" w:hAnsiTheme="minorHAnsi" w:cstheme="minorHAnsi"/>
          <w:sz w:val="24"/>
        </w:rPr>
        <w:t xml:space="preserve">In this unit, students will </w:t>
      </w:r>
      <w:r w:rsidR="00C202A6">
        <w:rPr>
          <w:rFonts w:asciiTheme="minorHAnsi" w:hAnsiTheme="minorHAnsi" w:cstheme="minorHAnsi"/>
          <w:sz w:val="24"/>
        </w:rPr>
        <w:t>continue to deepen their understanding of comprehension and analysis skills for poetry, informational, and fiction texts in addition to the study of dramatic elements.  Writing instruction will center around the writing of informational essays.</w:t>
      </w:r>
      <w:r w:rsidRPr="00510158">
        <w:rPr>
          <w:rFonts w:asciiTheme="minorHAnsi" w:hAnsiTheme="minorHAnsi" w:cstheme="minorHAnsi"/>
          <w:sz w:val="24"/>
        </w:rPr>
        <w:t xml:space="preserve">  </w:t>
      </w:r>
    </w:p>
    <w:p w:rsidR="009A0AA3" w:rsidRDefault="009A0AA3" w:rsidP="009A0AA3">
      <w:pPr>
        <w:tabs>
          <w:tab w:val="left" w:pos="1440"/>
        </w:tabs>
        <w:rPr>
          <w:rFonts w:asciiTheme="minorHAnsi" w:hAnsiTheme="minorHAnsi" w:cstheme="minorHAnsi"/>
          <w:sz w:val="24"/>
          <w:szCs w:val="24"/>
        </w:rPr>
      </w:pPr>
    </w:p>
    <w:p w:rsidR="009A0AA3" w:rsidRDefault="009A0AA3" w:rsidP="009A0AA3">
      <w:pPr>
        <w:tabs>
          <w:tab w:val="left" w:pos="1440"/>
        </w:tabs>
        <w:rPr>
          <w:rFonts w:asciiTheme="minorHAnsi" w:hAnsiTheme="minorHAnsi" w:cstheme="minorHAnsi"/>
          <w:sz w:val="24"/>
          <w:szCs w:val="24"/>
        </w:rPr>
      </w:pPr>
    </w:p>
    <w:p w:rsidR="00570FDF" w:rsidRDefault="00570FDF" w:rsidP="009A0AA3">
      <w:pPr>
        <w:tabs>
          <w:tab w:val="left" w:pos="1440"/>
        </w:tabs>
        <w:rPr>
          <w:rFonts w:asciiTheme="minorHAnsi" w:hAnsiTheme="minorHAnsi" w:cstheme="minorHAnsi"/>
          <w:sz w:val="24"/>
          <w:szCs w:val="24"/>
        </w:rPr>
      </w:pPr>
    </w:p>
    <w:p w:rsidR="00090900" w:rsidRDefault="00090900" w:rsidP="009A0AA3">
      <w:pPr>
        <w:tabs>
          <w:tab w:val="left" w:pos="1440"/>
        </w:tabs>
        <w:rPr>
          <w:rFonts w:asciiTheme="minorHAnsi" w:hAnsiTheme="minorHAnsi" w:cstheme="minorHAnsi"/>
          <w:sz w:val="24"/>
          <w:szCs w:val="24"/>
        </w:rPr>
      </w:pPr>
    </w:p>
    <w:p w:rsidR="009A0AA3" w:rsidRPr="009A0AA3" w:rsidRDefault="00090900" w:rsidP="009A0AA3">
      <w:pPr>
        <w:tabs>
          <w:tab w:val="left" w:pos="1440"/>
        </w:tabs>
        <w:rPr>
          <w:rFonts w:asciiTheme="minorHAnsi" w:hAnsiTheme="minorHAnsi" w:cstheme="minorHAnsi"/>
          <w:b/>
          <w:sz w:val="24"/>
          <w:szCs w:val="24"/>
        </w:rPr>
      </w:pPr>
      <w:r>
        <w:rPr>
          <w:rFonts w:asciiTheme="minorHAnsi" w:hAnsiTheme="minorHAnsi" w:cstheme="minorHAnsi"/>
          <w:b/>
          <w:sz w:val="24"/>
          <w:szCs w:val="24"/>
        </w:rPr>
        <w:t>Featuring Fiction</w:t>
      </w:r>
    </w:p>
    <w:p w:rsidR="00753EAC" w:rsidRPr="006D45B7" w:rsidRDefault="00090900" w:rsidP="00753EAC">
      <w:pPr>
        <w:ind w:right="711"/>
        <w:rPr>
          <w:rFonts w:asciiTheme="minorHAnsi" w:hAnsiTheme="minorHAnsi" w:cstheme="minorHAnsi"/>
          <w:sz w:val="24"/>
        </w:rPr>
      </w:pPr>
      <w:r>
        <w:rPr>
          <w:rFonts w:asciiTheme="minorHAnsi" w:hAnsiTheme="minorHAnsi" w:cstheme="minorHAnsi"/>
          <w:noProof/>
          <w:sz w:val="24"/>
          <w:szCs w:val="24"/>
        </w:rPr>
        <w:drawing>
          <wp:anchor distT="0" distB="0" distL="114300" distR="114300" simplePos="0" relativeHeight="251666944" behindDoc="0" locked="0" layoutInCell="1" allowOverlap="1" wp14:anchorId="23A9C8A1">
            <wp:simplePos x="0" y="0"/>
            <wp:positionH relativeFrom="column">
              <wp:posOffset>38100</wp:posOffset>
            </wp:positionH>
            <wp:positionV relativeFrom="paragraph">
              <wp:posOffset>107315</wp:posOffset>
            </wp:positionV>
            <wp:extent cx="944880" cy="55943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559435"/>
                    </a:xfrm>
                    <a:prstGeom prst="rect">
                      <a:avLst/>
                    </a:prstGeom>
                    <a:noFill/>
                  </pic:spPr>
                </pic:pic>
              </a:graphicData>
            </a:graphic>
            <wp14:sizeRelH relativeFrom="margin">
              <wp14:pctWidth>0</wp14:pctWidth>
            </wp14:sizeRelH>
            <wp14:sizeRelV relativeFrom="margin">
              <wp14:pctHeight>0</wp14:pctHeight>
            </wp14:sizeRelV>
          </wp:anchor>
        </w:drawing>
      </w:r>
      <w:r w:rsidR="00753EAC" w:rsidRPr="00753EAC">
        <w:rPr>
          <w:rFonts w:asciiTheme="minorHAnsi" w:hAnsiTheme="minorHAnsi" w:cstheme="minorHAnsi"/>
          <w:sz w:val="24"/>
        </w:rPr>
        <w:t xml:space="preserve"> </w:t>
      </w:r>
      <w:r w:rsidR="00753EAC" w:rsidRPr="006D45B7">
        <w:rPr>
          <w:rFonts w:asciiTheme="minorHAnsi" w:hAnsiTheme="minorHAnsi" w:cstheme="minorHAnsi"/>
          <w:sz w:val="24"/>
        </w:rPr>
        <w:t xml:space="preserve">In this unit, students will </w:t>
      </w:r>
      <w:r w:rsidR="00753EAC">
        <w:rPr>
          <w:rFonts w:asciiTheme="minorHAnsi" w:hAnsiTheme="minorHAnsi" w:cstheme="minorHAnsi"/>
          <w:sz w:val="24"/>
        </w:rPr>
        <w:t>extend their understanding of comprehension and analysis skills as it applies to narr</w:t>
      </w:r>
      <w:bookmarkStart w:id="0" w:name="_GoBack"/>
      <w:bookmarkEnd w:id="0"/>
      <w:r w:rsidR="00753EAC" w:rsidRPr="006D45B7">
        <w:rPr>
          <w:rFonts w:asciiTheme="minorHAnsi" w:hAnsiTheme="minorHAnsi" w:cstheme="minorHAnsi"/>
          <w:sz w:val="24"/>
        </w:rPr>
        <w:t>ative poems, short stories, and novels.  They will have many fiction writing experiences ending with writing a narrative poem.</w:t>
      </w:r>
    </w:p>
    <w:p w:rsidR="009A0AA3" w:rsidRDefault="00570FDF" w:rsidP="009A0AA3">
      <w:pPr>
        <w:tabs>
          <w:tab w:val="left" w:pos="1440"/>
        </w:tabs>
        <w:rPr>
          <w:rFonts w:asciiTheme="minorHAnsi" w:hAnsiTheme="minorHAnsi" w:cstheme="minorHAnsi"/>
          <w:sz w:val="24"/>
          <w:szCs w:val="24"/>
        </w:rPr>
      </w:pPr>
      <w:r w:rsidRPr="00570FDF">
        <w:rPr>
          <w:rFonts w:asciiTheme="minorHAnsi" w:hAnsiTheme="minorHAnsi" w:cstheme="minorHAnsi"/>
          <w:sz w:val="24"/>
          <w:szCs w:val="24"/>
        </w:rPr>
        <w:t>.</w:t>
      </w:r>
    </w:p>
    <w:p w:rsidR="00570FDF" w:rsidRDefault="00570FDF" w:rsidP="009A0AA3">
      <w:pPr>
        <w:tabs>
          <w:tab w:val="left" w:pos="1440"/>
        </w:tabs>
        <w:rPr>
          <w:rFonts w:asciiTheme="minorHAnsi" w:hAnsiTheme="minorHAnsi" w:cstheme="minorHAnsi"/>
          <w:b/>
          <w:sz w:val="24"/>
          <w:szCs w:val="24"/>
        </w:rPr>
      </w:pPr>
    </w:p>
    <w:p w:rsidR="00570FDF" w:rsidRDefault="00570FDF" w:rsidP="009A0AA3">
      <w:pPr>
        <w:tabs>
          <w:tab w:val="left" w:pos="1440"/>
        </w:tabs>
        <w:rPr>
          <w:rFonts w:asciiTheme="minorHAnsi" w:hAnsiTheme="minorHAnsi" w:cstheme="minorHAnsi"/>
          <w:b/>
          <w:sz w:val="24"/>
          <w:szCs w:val="24"/>
        </w:rPr>
      </w:pPr>
    </w:p>
    <w:sectPr w:rsidR="00570FDF" w:rsidSect="00405FE7">
      <w:pgSz w:w="12240" w:h="15840" w:code="1"/>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A3"/>
    <w:rsid w:val="00090900"/>
    <w:rsid w:val="000B4382"/>
    <w:rsid w:val="000E6CC3"/>
    <w:rsid w:val="000F7489"/>
    <w:rsid w:val="001F0F32"/>
    <w:rsid w:val="00216C0D"/>
    <w:rsid w:val="0032526C"/>
    <w:rsid w:val="0036296A"/>
    <w:rsid w:val="00405FE7"/>
    <w:rsid w:val="00570FDF"/>
    <w:rsid w:val="0057245C"/>
    <w:rsid w:val="005E5D7C"/>
    <w:rsid w:val="0061338C"/>
    <w:rsid w:val="00644BA7"/>
    <w:rsid w:val="00753EAC"/>
    <w:rsid w:val="007579C0"/>
    <w:rsid w:val="00777847"/>
    <w:rsid w:val="008413CF"/>
    <w:rsid w:val="009A0AA3"/>
    <w:rsid w:val="009F1F0F"/>
    <w:rsid w:val="00A03203"/>
    <w:rsid w:val="00A550D5"/>
    <w:rsid w:val="00AA02A0"/>
    <w:rsid w:val="00B37A5D"/>
    <w:rsid w:val="00C202A6"/>
    <w:rsid w:val="00C63907"/>
    <w:rsid w:val="00D679B8"/>
    <w:rsid w:val="00D74F60"/>
    <w:rsid w:val="00D85AC1"/>
    <w:rsid w:val="00E339CB"/>
    <w:rsid w:val="00EF2FA8"/>
    <w:rsid w:val="00FD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61C07B"/>
  <w15:docId w15:val="{D9428A40-97CC-49F6-9115-A1DB1E2C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AA3"/>
    <w:rPr>
      <w:rFonts w:ascii="Arial" w:eastAsia="Times New Roman" w:hAnsi="Arial" w:cs="Times New Roman"/>
      <w:sz w:val="20"/>
      <w:szCs w:val="20"/>
    </w:rPr>
  </w:style>
  <w:style w:type="paragraph" w:styleId="Heading1">
    <w:name w:val="heading 1"/>
    <w:basedOn w:val="Normal"/>
    <w:next w:val="Normal"/>
    <w:link w:val="Heading1Char"/>
    <w:qFormat/>
    <w:rsid w:val="009A0AA3"/>
    <w:pPr>
      <w:keepNext/>
      <w:outlineLvl w:val="0"/>
    </w:pPr>
    <w:rPr>
      <w:b/>
      <w:sz w:val="16"/>
    </w:rPr>
  </w:style>
  <w:style w:type="paragraph" w:styleId="Heading2">
    <w:name w:val="heading 2"/>
    <w:basedOn w:val="Normal"/>
    <w:next w:val="Normal"/>
    <w:link w:val="Heading2Char"/>
    <w:qFormat/>
    <w:rsid w:val="009A0AA3"/>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AA3"/>
    <w:rPr>
      <w:rFonts w:ascii="Arial" w:eastAsia="Times New Roman" w:hAnsi="Arial" w:cs="Times New Roman"/>
      <w:b/>
      <w:sz w:val="16"/>
      <w:szCs w:val="20"/>
    </w:rPr>
  </w:style>
  <w:style w:type="character" w:customStyle="1" w:styleId="Heading2Char">
    <w:name w:val="Heading 2 Char"/>
    <w:basedOn w:val="DefaultParagraphFont"/>
    <w:link w:val="Heading2"/>
    <w:rsid w:val="009A0AA3"/>
    <w:rPr>
      <w:rFonts w:ascii="Arial" w:eastAsia="Times New Roman" w:hAnsi="Arial" w:cs="Times New Roman"/>
      <w:b/>
      <w:sz w:val="18"/>
      <w:szCs w:val="20"/>
    </w:rPr>
  </w:style>
  <w:style w:type="paragraph" w:styleId="BalloonText">
    <w:name w:val="Balloon Text"/>
    <w:basedOn w:val="Normal"/>
    <w:link w:val="BalloonTextChar"/>
    <w:uiPriority w:val="99"/>
    <w:semiHidden/>
    <w:unhideWhenUsed/>
    <w:rsid w:val="009A0AA3"/>
    <w:rPr>
      <w:rFonts w:ascii="Tahoma" w:hAnsi="Tahoma" w:cs="Tahoma"/>
      <w:sz w:val="16"/>
      <w:szCs w:val="16"/>
    </w:rPr>
  </w:style>
  <w:style w:type="character" w:customStyle="1" w:styleId="BalloonTextChar">
    <w:name w:val="Balloon Text Char"/>
    <w:basedOn w:val="DefaultParagraphFont"/>
    <w:link w:val="BalloonText"/>
    <w:uiPriority w:val="99"/>
    <w:semiHidden/>
    <w:rsid w:val="009A0A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3B91-1CB7-4491-90E7-74613CBB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Plano ISD</dc:creator>
  <cp:lastModifiedBy>Jennifer Ramby</cp:lastModifiedBy>
  <cp:revision>2</cp:revision>
  <dcterms:created xsi:type="dcterms:W3CDTF">2022-08-08T17:14:00Z</dcterms:created>
  <dcterms:modified xsi:type="dcterms:W3CDTF">2022-08-08T17:14:00Z</dcterms:modified>
</cp:coreProperties>
</file>