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Spanish 3H Course Syllabus</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Description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60" w:lineRule="auto"/>
        <w:ind w:left="0" w:right="18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Spanish III introduces students to content-based thematic learning.  Students in this course will continue to develop speaking, writing, and reading proficiency as they work with real-life issues, topics, and concerns in specific contexts.  Use of applicable resources will allow local and global cultural perspectives within each context. Students in this course will be supported as they expand their vocabulary and increase the complexity of their products by owning their own learning, implementing personal and self-selected vocabulary, and demonstrating an ability to respond to tasks requiring high cognition and creative thinking. The expected outcome of this course is developing intermediate low - intermediate mid proficiency.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course is conducted predominantly in Spanish.</w:t>
      </w:r>
      <w:r w:rsidDel="00000000" w:rsidR="00000000" w:rsidRPr="00000000">
        <w:rPr>
          <w:rtl w:val="0"/>
        </w:rPr>
      </w:r>
    </w:p>
    <w:p w:rsidR="00000000" w:rsidDel="00000000" w:rsidP="00000000" w:rsidRDefault="00000000" w:rsidRPr="00000000" w14:paraId="00000005">
      <w:pPr>
        <w:rPr>
          <w:b w:val="1"/>
          <w:sz w:val="22"/>
          <w:szCs w:val="22"/>
        </w:rPr>
      </w:pPr>
      <w:r w:rsidDel="00000000" w:rsidR="00000000" w:rsidRPr="00000000">
        <w:rPr>
          <w:rtl w:val="0"/>
        </w:rPr>
      </w:r>
    </w:p>
    <w:p w:rsidR="00000000" w:rsidDel="00000000" w:rsidP="00000000" w:rsidRDefault="00000000" w:rsidRPr="00000000" w14:paraId="0000000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 of Success</w:t>
      </w:r>
    </w:p>
    <w:p w:rsidR="00000000" w:rsidDel="00000000" w:rsidP="00000000" w:rsidRDefault="00000000" w:rsidRPr="00000000" w14:paraId="00000007">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unit of study, students will explore their strengths and weaknesses and connect their abilities and interests to possible future opportunities. They will explain their personal definition of success and will look at examples of others and determine how different cultures view success.</w:t>
      </w:r>
      <w:r w:rsidDel="00000000" w:rsidR="00000000" w:rsidRPr="00000000">
        <w:drawing>
          <wp:anchor allowOverlap="1" behindDoc="0" distB="0" distT="0" distL="114300" distR="114300" hidden="0" layoutInCell="1" locked="0" relativeHeight="0" simplePos="0">
            <wp:simplePos x="0" y="0"/>
            <wp:positionH relativeFrom="column">
              <wp:posOffset>156949</wp:posOffset>
            </wp:positionH>
            <wp:positionV relativeFrom="paragraph">
              <wp:posOffset>13884</wp:posOffset>
            </wp:positionV>
            <wp:extent cx="656401" cy="618533"/>
            <wp:effectExtent b="0" l="0" r="0" t="0"/>
            <wp:wrapNone/>
            <wp:docPr id="67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56401" cy="618533"/>
                    </a:xfrm>
                    <a:prstGeom prst="rect"/>
                    <a:ln/>
                  </pic:spPr>
                </pic:pic>
              </a:graphicData>
            </a:graphic>
          </wp:anchor>
        </w:drawing>
      </w:r>
    </w:p>
    <w:p w:rsidR="00000000" w:rsidDel="00000000" w:rsidP="00000000" w:rsidRDefault="00000000" w:rsidRPr="00000000" w14:paraId="00000008">
      <w:pPr>
        <w:ind w:left="144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tabs>
          <w:tab w:val="left" w:pos="3765"/>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Being Green</w:t>
      </w:r>
    </w:p>
    <w:p w:rsidR="00000000" w:rsidDel="00000000" w:rsidP="00000000" w:rsidRDefault="00000000" w:rsidRPr="00000000" w14:paraId="0000000A">
      <w:pPr>
        <w:tabs>
          <w:tab w:val="left" w:pos="1440"/>
        </w:tabs>
        <w:ind w:left="1440" w:firstLine="0"/>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In this unit of study, students will describe environmental problems and recommend persuasive solutions to environmental issues. They will present information on the effects of humans on the environment. They will make comparisons and justify their positions based on their points of view about the environment. They will ask questions to others to elicit comparable or familiar information about the environment.</w:t>
      </w:r>
      <w:r w:rsidDel="00000000" w:rsidR="00000000" w:rsidRPr="00000000">
        <w:drawing>
          <wp:anchor allowOverlap="1" behindDoc="0" distB="0" distT="0" distL="114300" distR="114300" hidden="0" layoutInCell="1" locked="0" relativeHeight="0" simplePos="0">
            <wp:simplePos x="0" y="0"/>
            <wp:positionH relativeFrom="column">
              <wp:posOffset>68240</wp:posOffset>
            </wp:positionH>
            <wp:positionV relativeFrom="paragraph">
              <wp:posOffset>27713</wp:posOffset>
            </wp:positionV>
            <wp:extent cx="748068" cy="748068"/>
            <wp:effectExtent b="0" l="0" r="0" t="0"/>
            <wp:wrapNone/>
            <wp:docPr descr="MPj04373350000[1]" id="679" name="image3.jpg"/>
            <a:graphic>
              <a:graphicData uri="http://schemas.openxmlformats.org/drawingml/2006/picture">
                <pic:pic>
                  <pic:nvPicPr>
                    <pic:cNvPr descr="MPj04373350000[1]" id="0" name="image3.jpg"/>
                    <pic:cNvPicPr preferRelativeResize="0"/>
                  </pic:nvPicPr>
                  <pic:blipFill>
                    <a:blip r:embed="rId8"/>
                    <a:srcRect b="0" l="0" r="0" t="0"/>
                    <a:stretch>
                      <a:fillRect/>
                    </a:stretch>
                  </pic:blipFill>
                  <pic:spPr>
                    <a:xfrm>
                      <a:off x="0" y="0"/>
                      <a:ext cx="748068" cy="748068"/>
                    </a:xfrm>
                    <a:prstGeom prst="rect"/>
                    <a:ln/>
                  </pic:spPr>
                </pic:pic>
              </a:graphicData>
            </a:graphic>
          </wp:anchor>
        </w:drawing>
      </w:r>
    </w:p>
    <w:p w:rsidR="00000000" w:rsidDel="00000000" w:rsidP="00000000" w:rsidRDefault="00000000" w:rsidRPr="00000000" w14:paraId="0000000B">
      <w:pPr>
        <w:tabs>
          <w:tab w:val="left" w:pos="3765"/>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Reign in Spain</w:t>
      </w:r>
    </w:p>
    <w:p w:rsidR="00000000" w:rsidDel="00000000" w:rsidP="00000000" w:rsidRDefault="00000000" w:rsidRPr="00000000" w14:paraId="0000000C">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unit of study, students will explore how major historical events have shaped Spain. Students will demonstrate an understanding of the relationship between art pieces and historical events. They will explain how Spain has been influenced by other cultures. They will express and defend a comparison with supporting statements and recommendations. </w:t>
      </w:r>
      <w:r w:rsidDel="00000000" w:rsidR="00000000" w:rsidRPr="00000000">
        <w:drawing>
          <wp:anchor allowOverlap="1" behindDoc="0" distB="0" distT="0" distL="114300" distR="114300" hidden="0" layoutInCell="1" locked="0" relativeHeight="0" simplePos="0">
            <wp:simplePos x="0" y="0"/>
            <wp:positionH relativeFrom="column">
              <wp:posOffset>67956</wp:posOffset>
            </wp:positionH>
            <wp:positionV relativeFrom="paragraph">
              <wp:posOffset>27607</wp:posOffset>
            </wp:positionV>
            <wp:extent cx="688975" cy="660400"/>
            <wp:effectExtent b="0" l="0" r="0" t="0"/>
            <wp:wrapNone/>
            <wp:docPr descr="bull of Spain" id="677" name="image2.jpg"/>
            <a:graphic>
              <a:graphicData uri="http://schemas.openxmlformats.org/drawingml/2006/picture">
                <pic:pic>
                  <pic:nvPicPr>
                    <pic:cNvPr descr="bull of Spain" id="0" name="image2.jpg"/>
                    <pic:cNvPicPr preferRelativeResize="0"/>
                  </pic:nvPicPr>
                  <pic:blipFill>
                    <a:blip r:embed="rId9"/>
                    <a:srcRect b="0" l="0" r="0" t="0"/>
                    <a:stretch>
                      <a:fillRect/>
                    </a:stretch>
                  </pic:blipFill>
                  <pic:spPr>
                    <a:xfrm>
                      <a:off x="0" y="0"/>
                      <a:ext cx="688975" cy="660400"/>
                    </a:xfrm>
                    <a:prstGeom prst="rect"/>
                    <a:ln/>
                  </pic:spPr>
                </pic:pic>
              </a:graphicData>
            </a:graphic>
          </wp:anchor>
        </w:drawing>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Take a Stand</w:t>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0E">
      <w:pPr>
        <w:tabs>
          <w:tab w:val="left" w:pos="1440"/>
        </w:tabs>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unit of study, students will exchange opinions and provide feedback about issues affecting their community. They will make comparisons and justify their positions concerning issues that are important to them and their peers. They will state a viewpoint with supporting evidence about a social topic of interest.</w:t>
      </w:r>
      <w:r w:rsidDel="00000000" w:rsidR="00000000" w:rsidRPr="00000000">
        <w:drawing>
          <wp:anchor allowOverlap="1" behindDoc="0" distB="0" distT="0" distL="114300" distR="114300" hidden="0" layoutInCell="1" locked="0" relativeHeight="0" simplePos="0">
            <wp:simplePos x="0" y="0"/>
            <wp:positionH relativeFrom="column">
              <wp:posOffset>135710</wp:posOffset>
            </wp:positionH>
            <wp:positionV relativeFrom="paragraph">
              <wp:posOffset>40005</wp:posOffset>
            </wp:positionV>
            <wp:extent cx="621030" cy="628650"/>
            <wp:effectExtent b="0" l="0" r="0" t="0"/>
            <wp:wrapNone/>
            <wp:docPr id="67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21030" cy="628650"/>
                    </a:xfrm>
                    <a:prstGeom prst="rect"/>
                    <a:ln/>
                  </pic:spPr>
                </pic:pic>
              </a:graphicData>
            </a:graphic>
          </wp:anchor>
        </w:drawing>
      </w:r>
    </w:p>
    <w:p w:rsidR="00000000" w:rsidDel="00000000" w:rsidP="00000000" w:rsidRDefault="00000000" w:rsidRPr="00000000" w14:paraId="0000000F">
      <w:pPr>
        <w:tabs>
          <w:tab w:val="left" w:pos="1440"/>
        </w:tabs>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Major Evaluation Overviews</w:t>
      </w:r>
    </w:p>
    <w:p w:rsidR="00000000" w:rsidDel="00000000" w:rsidP="00000000" w:rsidRDefault="00000000" w:rsidRPr="00000000" w14:paraId="00000011">
      <w:pPr>
        <w:widowControl w:val="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Performance Based Quiz:</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Performance Based Quiz is a benchmark assessment of writing or speaking to gather evidence of a student’s current performance ability of vocabulary or language structures for the purpose of feedback before summative assessments. These quizzes are based on 1-3 learning targets.</w:t>
      </w:r>
    </w:p>
    <w:p w:rsidR="00000000" w:rsidDel="00000000" w:rsidP="00000000" w:rsidRDefault="00000000" w:rsidRPr="00000000" w14:paraId="00000013">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Interpersonal Speaking:</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Interpersonal Exam assesses the students’ ability to have and maintain a spontaneous conversation and interact with a conversation partner without direct rehearsal or practice of the IP scenario or prompt. The content of the unit provides the context of the Interpersonal Exam.</w:t>
      </w:r>
    </w:p>
    <w:p w:rsidR="00000000" w:rsidDel="00000000" w:rsidP="00000000" w:rsidRDefault="00000000" w:rsidRPr="00000000" w14:paraId="00000015">
      <w:pPr>
        <w:pStyle w:val="Heading2"/>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u w:val="single"/>
          <w:rtl w:val="0"/>
        </w:rPr>
        <w:t xml:space="preserve">Presentational Speaking: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Presentational Speaking CAP assesses the students’ ability to produce a spoken response to a prompt without direct rehearsal or practice of the CAP scenario. The content of the unit provides the context of the CAP Performance Assessment.  </w:t>
      </w:r>
    </w:p>
    <w:p w:rsidR="00000000" w:rsidDel="00000000" w:rsidP="00000000" w:rsidRDefault="00000000" w:rsidRPr="00000000" w14:paraId="00000017">
      <w:pPr>
        <w:pStyle w:val="Heading2"/>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u w:val="single"/>
          <w:rtl w:val="0"/>
        </w:rPr>
        <w:t xml:space="preserve">Presentational Writing:</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1"/>
          <w:i w:val="0"/>
          <w:smallCaps w:val="0"/>
          <w:strike w:val="0"/>
          <w:color w:val="44446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Presentational Writing CAP assesses the students’ ability to produce a written response to a prompt without direct rehearsal or practice of the CAP scenario. The content of the unit provides the context of the CAP Performance Assessment.  </w:t>
      </w: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Updated for LOTE </w:t>
    </w:r>
    <w:r w:rsidDel="00000000" w:rsidR="00000000" w:rsidRPr="00000000">
      <w:rPr>
        <w:rFonts w:ascii="Calibri" w:cs="Calibri" w:eastAsia="Calibri" w:hAnsi="Calibri"/>
        <w:color w:val="808080"/>
        <w:sz w:val="18"/>
        <w:szCs w:val="18"/>
        <w:rtl w:val="0"/>
      </w:rPr>
      <w:t xml:space="preserve">June 2021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16"/>
      <w:szCs w:val="16"/>
    </w:rPr>
  </w:style>
  <w:style w:type="paragraph" w:styleId="Heading2">
    <w:name w:val="heading 2"/>
    <w:basedOn w:val="Normal"/>
    <w:next w:val="Normal"/>
    <w:pPr>
      <w:keepNext w:val="1"/>
    </w:pPr>
    <w:rPr>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A0AA3"/>
    <w:rPr>
      <w:rFonts w:ascii="Arial" w:cs="Times New Roman" w:eastAsia="Times New Roman" w:hAnsi="Arial"/>
      <w:sz w:val="20"/>
      <w:szCs w:val="20"/>
    </w:rPr>
  </w:style>
  <w:style w:type="paragraph" w:styleId="Heading1">
    <w:name w:val="heading 1"/>
    <w:basedOn w:val="Normal"/>
    <w:next w:val="Normal"/>
    <w:link w:val="Heading1Char"/>
    <w:qFormat w:val="1"/>
    <w:rsid w:val="009A0AA3"/>
    <w:pPr>
      <w:keepNext w:val="1"/>
      <w:outlineLvl w:val="0"/>
    </w:pPr>
    <w:rPr>
      <w:b w:val="1"/>
      <w:sz w:val="16"/>
    </w:rPr>
  </w:style>
  <w:style w:type="paragraph" w:styleId="Heading2">
    <w:name w:val="heading 2"/>
    <w:basedOn w:val="Normal"/>
    <w:next w:val="Normal"/>
    <w:link w:val="Heading2Char"/>
    <w:qFormat w:val="1"/>
    <w:rsid w:val="009A0AA3"/>
    <w:pPr>
      <w:keepNext w:val="1"/>
      <w:outlineLvl w:val="1"/>
    </w:pPr>
    <w:rPr>
      <w:b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9A0AA3"/>
    <w:rPr>
      <w:rFonts w:ascii="Arial" w:cs="Times New Roman" w:eastAsia="Times New Roman" w:hAnsi="Arial"/>
      <w:b w:val="1"/>
      <w:sz w:val="16"/>
      <w:szCs w:val="20"/>
    </w:rPr>
  </w:style>
  <w:style w:type="character" w:styleId="Heading2Char" w:customStyle="1">
    <w:name w:val="Heading 2 Char"/>
    <w:basedOn w:val="DefaultParagraphFont"/>
    <w:link w:val="Heading2"/>
    <w:rsid w:val="009A0AA3"/>
    <w:rPr>
      <w:rFonts w:ascii="Arial" w:cs="Times New Roman" w:eastAsia="Times New Roman" w:hAnsi="Arial"/>
      <w:b w:val="1"/>
      <w:sz w:val="18"/>
      <w:szCs w:val="20"/>
    </w:rPr>
  </w:style>
  <w:style w:type="paragraph" w:styleId="BalloonText">
    <w:name w:val="Balloon Text"/>
    <w:basedOn w:val="Normal"/>
    <w:link w:val="BalloonTextChar"/>
    <w:uiPriority w:val="99"/>
    <w:semiHidden w:val="1"/>
    <w:unhideWhenUsed w:val="1"/>
    <w:rsid w:val="009A0AA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0AA3"/>
    <w:rPr>
      <w:rFonts w:ascii="Tahoma" w:cs="Tahoma" w:eastAsia="Times New Roman" w:hAnsi="Tahoma"/>
      <w:sz w:val="16"/>
      <w:szCs w:val="16"/>
    </w:rPr>
  </w:style>
  <w:style w:type="paragraph" w:styleId="NormalWeb">
    <w:name w:val="Normal (Web)"/>
    <w:basedOn w:val="Normal"/>
    <w:rsid w:val="001908BA"/>
    <w:pPr>
      <w:spacing w:after="100" w:afterAutospacing="1" w:before="100" w:beforeAutospacing="1"/>
    </w:pPr>
    <w:rPr>
      <w:rFonts w:cs="Arial"/>
      <w:color w:val="444466"/>
      <w:sz w:val="22"/>
      <w:szCs w:val="22"/>
    </w:rPr>
  </w:style>
  <w:style w:type="paragraph" w:styleId="ListParagraph">
    <w:name w:val="List Paragraph"/>
    <w:basedOn w:val="Normal"/>
    <w:uiPriority w:val="34"/>
    <w:qFormat w:val="1"/>
    <w:rsid w:val="001908BA"/>
    <w:pPr>
      <w:ind w:left="720"/>
      <w:contextualSpacing w:val="1"/>
    </w:pPr>
    <w:rPr>
      <w:rFonts w:cs="Arial"/>
      <w:b w:val="1"/>
      <w:sz w:val="24"/>
      <w:szCs w:val="24"/>
    </w:rPr>
  </w:style>
  <w:style w:type="paragraph" w:styleId="Header">
    <w:name w:val="header"/>
    <w:basedOn w:val="Normal"/>
    <w:link w:val="HeaderChar"/>
    <w:uiPriority w:val="99"/>
    <w:unhideWhenUsed w:val="1"/>
    <w:rsid w:val="00544421"/>
    <w:pPr>
      <w:tabs>
        <w:tab w:val="center" w:pos="4680"/>
        <w:tab w:val="right" w:pos="9360"/>
      </w:tabs>
    </w:pPr>
  </w:style>
  <w:style w:type="character" w:styleId="HeaderChar" w:customStyle="1">
    <w:name w:val="Header Char"/>
    <w:basedOn w:val="DefaultParagraphFont"/>
    <w:link w:val="Header"/>
    <w:uiPriority w:val="99"/>
    <w:rsid w:val="00544421"/>
    <w:rPr>
      <w:rFonts w:ascii="Arial" w:cs="Times New Roman" w:eastAsia="Times New Roman" w:hAnsi="Arial"/>
      <w:sz w:val="20"/>
      <w:szCs w:val="20"/>
    </w:rPr>
  </w:style>
  <w:style w:type="paragraph" w:styleId="Footer">
    <w:name w:val="footer"/>
    <w:basedOn w:val="Normal"/>
    <w:link w:val="FooterChar"/>
    <w:uiPriority w:val="99"/>
    <w:unhideWhenUsed w:val="1"/>
    <w:rsid w:val="00544421"/>
    <w:pPr>
      <w:tabs>
        <w:tab w:val="center" w:pos="4680"/>
        <w:tab w:val="right" w:pos="9360"/>
      </w:tabs>
    </w:pPr>
  </w:style>
  <w:style w:type="character" w:styleId="FooterChar" w:customStyle="1">
    <w:name w:val="Footer Char"/>
    <w:basedOn w:val="DefaultParagraphFont"/>
    <w:link w:val="Footer"/>
    <w:uiPriority w:val="99"/>
    <w:rsid w:val="00544421"/>
    <w:rPr>
      <w:rFonts w:ascii="Arial" w:cs="Times New Roman" w:eastAsia="Times New Roman" w:hAnsi="Arial"/>
      <w:sz w:val="20"/>
      <w:szCs w:val="20"/>
    </w:rPr>
  </w:style>
  <w:style w:type="table" w:styleId="TableGrid">
    <w:name w:val="Table Grid"/>
    <w:basedOn w:val="TableNormal"/>
    <w:rsid w:val="00EC37B4"/>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urseCatalog" w:customStyle="1">
    <w:name w:val="Course Catalog"/>
    <w:basedOn w:val="Normal"/>
    <w:link w:val="CourseCatalogChar"/>
    <w:qFormat w:val="1"/>
    <w:rsid w:val="00EC37B4"/>
    <w:pPr>
      <w:autoSpaceDE w:val="0"/>
      <w:autoSpaceDN w:val="0"/>
      <w:adjustRightInd w:val="0"/>
      <w:spacing w:line="260" w:lineRule="exact"/>
      <w:ind w:right="187"/>
    </w:pPr>
    <w:rPr>
      <w:rFonts w:cs="Arial"/>
      <w:color w:val="000000"/>
    </w:rPr>
  </w:style>
  <w:style w:type="character" w:styleId="CourseCatalogChar" w:customStyle="1">
    <w:name w:val="Course Catalog Char"/>
    <w:basedOn w:val="DefaultParagraphFont"/>
    <w:link w:val="CourseCatalog"/>
    <w:rsid w:val="00EC37B4"/>
    <w:rPr>
      <w:rFonts w:ascii="Arial" w:cs="Arial" w:eastAsia="Times New Roman" w:hAnsi="Arial"/>
      <w:color w:val="000000"/>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MdZdYMl0HeTQiABHWF5pS1PrUQ==">AMUW2mXlo0xsYoehmzXWGeG5IswCxx965+nceZ3svOL0UvtmBAdjof1AFRU8q7HudHvjAqpElrGTYh4NrltLv9Gaq6H5LJ5iQYYvJjR/waisn5HabwlHwiVPtbWA/urBk0Op/Oj0uOA6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2018-09-14T14:45:00Z</dcterms:created>
  <dc:creator>Plano ISD</dc:creator>
</cp:coreProperties>
</file>