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731"/>
        <w:tblW w:w="10970.0" w:type="dxa"/>
        <w:jc w:val="left"/>
        <w:tblLayout w:type="fixed"/>
        <w:tblLook w:val="0400"/>
      </w:tblPr>
      <w:tblGrid>
        <w:gridCol w:w="2183"/>
        <w:gridCol w:w="2929"/>
        <w:gridCol w:w="2929"/>
        <w:gridCol w:w="2929"/>
        <w:tblGridChange w:id="0">
          <w:tblGrid>
            <w:gridCol w:w="2183"/>
            <w:gridCol w:w="2929"/>
            <w:gridCol w:w="2929"/>
            <w:gridCol w:w="2929"/>
          </w:tblGrid>
        </w:tblGridChange>
      </w:tblGrid>
      <w:tr>
        <w:trPr>
          <w:cantSplit w:val="1"/>
          <w:trHeight w:val="741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3">
            <w:pPr>
              <w:spacing w:line="259" w:lineRule="auto"/>
              <w:ind w:left="48" w:right="65" w:firstLine="0"/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La psicología como ciencia 25 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4">
            <w:pPr>
              <w:spacing w:line="259" w:lineRule="auto"/>
              <w:ind w:left="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Comprender el Pensamiento y el Comportamiento</w:t>
            </w:r>
          </w:p>
          <w:p w:rsidR="00000000" w:rsidDel="00000000" w:rsidP="00000000" w:rsidRDefault="00000000" w:rsidRPr="00000000" w14:paraId="00000005">
            <w:pPr>
              <w:spacing w:line="259" w:lineRule="auto"/>
              <w:ind w:left="0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25 días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53bc" w:val="clear"/>
          </w:tcPr>
          <w:p w:rsidR="00000000" w:rsidDel="00000000" w:rsidP="00000000" w:rsidRDefault="00000000" w:rsidRPr="00000000" w14:paraId="00000006">
            <w:pPr>
              <w:spacing w:line="259" w:lineRule="auto"/>
              <w:ind w:left="99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La Psicología es Autocomprensión</w:t>
            </w:r>
          </w:p>
          <w:p w:rsidR="00000000" w:rsidDel="00000000" w:rsidP="00000000" w:rsidRDefault="00000000" w:rsidRPr="00000000" w14:paraId="00000007">
            <w:pPr>
              <w:spacing w:line="259" w:lineRule="auto"/>
              <w:ind w:left="99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25 Días</w:t>
            </w:r>
          </w:p>
          <w:p w:rsidR="00000000" w:rsidDel="00000000" w:rsidP="00000000" w:rsidRDefault="00000000" w:rsidRPr="00000000" w14:paraId="00000008">
            <w:pPr>
              <w:spacing w:line="259" w:lineRule="auto"/>
              <w:ind w:left="99" w:firstLine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spacing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1A, </w:t>
            </w:r>
            <w:r w:rsidDel="00000000" w:rsidR="00000000" w:rsidRPr="00000000">
              <w:rPr>
                <w:b w:val="1"/>
                <w:rtl w:val="0"/>
              </w:rPr>
              <w:t xml:space="preserve">*1B, </w:t>
            </w:r>
            <w:r w:rsidDel="00000000" w:rsidR="00000000" w:rsidRPr="00000000">
              <w:rPr>
                <w:rtl w:val="0"/>
              </w:rPr>
              <w:t xml:space="preserve">1C</w:t>
            </w:r>
          </w:p>
          <w:p w:rsidR="00000000" w:rsidDel="00000000" w:rsidP="00000000" w:rsidRDefault="00000000" w:rsidRPr="00000000" w14:paraId="0000000C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2A, </w:t>
            </w:r>
            <w:r w:rsidDel="00000000" w:rsidR="00000000" w:rsidRPr="00000000">
              <w:rPr>
                <w:b w:val="1"/>
                <w:rtl w:val="0"/>
              </w:rPr>
              <w:t xml:space="preserve">*2B, </w:t>
            </w:r>
            <w:r w:rsidDel="00000000" w:rsidR="00000000" w:rsidRPr="00000000">
              <w:rPr>
                <w:rtl w:val="0"/>
              </w:rPr>
              <w:t xml:space="preserve">2C, 2D</w:t>
            </w:r>
          </w:p>
          <w:p w:rsidR="00000000" w:rsidDel="00000000" w:rsidP="00000000" w:rsidRDefault="00000000" w:rsidRPr="00000000" w14:paraId="0000000D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3A, 3B</w:t>
            </w:r>
          </w:p>
          <w:p w:rsidR="00000000" w:rsidDel="00000000" w:rsidP="00000000" w:rsidRDefault="00000000" w:rsidRPr="00000000" w14:paraId="0000000E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4A, 4B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13A, 13B, 13C, </w:t>
            </w:r>
            <w:r w:rsidDel="00000000" w:rsidR="00000000" w:rsidRPr="00000000">
              <w:rPr>
                <w:b w:val="1"/>
                <w:rtl w:val="0"/>
              </w:rPr>
              <w:t xml:space="preserve">*13D, </w:t>
            </w:r>
            <w:r w:rsidDel="00000000" w:rsidR="00000000" w:rsidRPr="00000000">
              <w:rPr>
                <w:rtl w:val="0"/>
              </w:rPr>
              <w:t xml:space="preserve">13E, 13F, </w:t>
            </w:r>
            <w:r w:rsidDel="00000000" w:rsidR="00000000" w:rsidRPr="00000000">
              <w:rPr>
                <w:b w:val="1"/>
                <w:rtl w:val="0"/>
              </w:rPr>
              <w:t xml:space="preserve">*13G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14A, 14B, 14C, </w:t>
            </w:r>
            <w:r w:rsidDel="00000000" w:rsidR="00000000" w:rsidRPr="00000000">
              <w:rPr>
                <w:b w:val="1"/>
                <w:rtl w:val="0"/>
              </w:rPr>
              <w:t xml:space="preserve">*14D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*15A, </w:t>
            </w:r>
            <w:r w:rsidDel="00000000" w:rsidR="00000000" w:rsidRPr="00000000">
              <w:rPr>
                <w:rtl w:val="0"/>
              </w:rPr>
              <w:t xml:space="preserve">15B, 15C, *</w:t>
            </w:r>
            <w:r w:rsidDel="00000000" w:rsidR="00000000" w:rsidRPr="00000000">
              <w:rPr>
                <w:b w:val="1"/>
                <w:rtl w:val="0"/>
              </w:rPr>
              <w:t xml:space="preserve">15D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*16A</w:t>
            </w:r>
            <w:r w:rsidDel="00000000" w:rsidR="00000000" w:rsidRPr="00000000">
              <w:rPr>
                <w:rtl w:val="0"/>
              </w:rPr>
              <w:t xml:space="preserve">, 16B, 16C</w:t>
            </w:r>
          </w:p>
          <w:p w:rsidR="00000000" w:rsidDel="00000000" w:rsidP="00000000" w:rsidRDefault="00000000" w:rsidRPr="00000000" w14:paraId="00000013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17A, 17B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right" w:leader="none" w:pos="2827"/>
              </w:tabs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*7A, *7B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7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9A, 9B</w:t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11A, 11B, 11C, 11D, 11E, 11F</w:t>
            </w:r>
          </w:p>
          <w:p w:rsidR="00000000" w:rsidDel="00000000" w:rsidP="00000000" w:rsidRDefault="00000000" w:rsidRPr="00000000" w14:paraId="00000019">
            <w:pPr>
              <w:spacing w:line="259" w:lineRule="auto"/>
              <w:ind w:left="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*1B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*13D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14A, 14B, 14C, </w:t>
            </w:r>
            <w:r w:rsidDel="00000000" w:rsidR="00000000" w:rsidRPr="00000000">
              <w:rPr>
                <w:b w:val="1"/>
                <w:rtl w:val="0"/>
              </w:rPr>
              <w:t xml:space="preserve">*14D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*15A, </w:t>
            </w:r>
            <w:r w:rsidDel="00000000" w:rsidR="00000000" w:rsidRPr="00000000">
              <w:rPr>
                <w:rtl w:val="0"/>
              </w:rPr>
              <w:t xml:space="preserve">15B, 15C, *</w:t>
            </w:r>
            <w:r w:rsidDel="00000000" w:rsidR="00000000" w:rsidRPr="00000000">
              <w:rPr>
                <w:b w:val="1"/>
                <w:rtl w:val="0"/>
              </w:rPr>
              <w:t xml:space="preserve">15D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*16A</w:t>
            </w:r>
            <w:r w:rsidDel="00000000" w:rsidR="00000000" w:rsidRPr="00000000">
              <w:rPr>
                <w:rtl w:val="0"/>
              </w:rPr>
              <w:t xml:space="preserve">, 16B, 16C</w:t>
            </w:r>
          </w:p>
          <w:p w:rsidR="00000000" w:rsidDel="00000000" w:rsidP="00000000" w:rsidRDefault="00000000" w:rsidRPr="00000000" w14:paraId="00000020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17A, 17B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*5A, </w:t>
            </w:r>
            <w:r w:rsidDel="00000000" w:rsidR="00000000" w:rsidRPr="00000000">
              <w:rPr>
                <w:rtl w:val="0"/>
              </w:rPr>
              <w:t xml:space="preserve">5B, 5C, 5D, 5E, 5F, </w:t>
            </w:r>
            <w:r w:rsidDel="00000000" w:rsidR="00000000" w:rsidRPr="00000000">
              <w:rPr>
                <w:b w:val="1"/>
                <w:rtl w:val="0"/>
              </w:rPr>
              <w:t xml:space="preserve">*5G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6A, 6B</w:t>
            </w:r>
          </w:p>
          <w:p w:rsidR="00000000" w:rsidDel="00000000" w:rsidP="00000000" w:rsidRDefault="00000000" w:rsidRPr="00000000" w14:paraId="00000024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10A, 10B, 10C</w:t>
            </w:r>
          </w:p>
          <w:p w:rsidR="00000000" w:rsidDel="00000000" w:rsidP="00000000" w:rsidRDefault="00000000" w:rsidRPr="00000000" w14:paraId="00000025">
            <w:pPr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*12A, *12B, </w:t>
            </w:r>
            <w:r w:rsidDel="00000000" w:rsidR="00000000" w:rsidRPr="00000000">
              <w:rPr>
                <w:rtl w:val="0"/>
              </w:rPr>
              <w:t xml:space="preserve">12C, </w:t>
            </w:r>
            <w:r w:rsidDel="00000000" w:rsidR="00000000" w:rsidRPr="00000000">
              <w:rPr>
                <w:b w:val="1"/>
                <w:rtl w:val="0"/>
              </w:rPr>
              <w:t xml:space="preserve">*12D, </w:t>
            </w:r>
            <w:r w:rsidDel="00000000" w:rsidR="00000000" w:rsidRPr="00000000">
              <w:rPr>
                <w:rtl w:val="0"/>
              </w:rPr>
              <w:t xml:space="preserve">12E, 12F 18A, 18B</w:t>
            </w:r>
          </w:p>
          <w:p w:rsidR="00000000" w:rsidDel="00000000" w:rsidP="00000000" w:rsidRDefault="00000000" w:rsidRPr="00000000" w14:paraId="00000026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En espiral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rtl w:val="0"/>
              </w:rPr>
              <w:t xml:space="preserve">1B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*7A, *7B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13A, 13B, 13C, </w:t>
            </w:r>
            <w:r w:rsidDel="00000000" w:rsidR="00000000" w:rsidRPr="00000000">
              <w:rPr>
                <w:b w:val="1"/>
                <w:rtl w:val="0"/>
              </w:rPr>
              <w:t xml:space="preserve">*13D, </w:t>
            </w:r>
            <w:r w:rsidDel="00000000" w:rsidR="00000000" w:rsidRPr="00000000">
              <w:rPr>
                <w:rtl w:val="0"/>
              </w:rPr>
              <w:t xml:space="preserve">13E, 13F, 13G</w:t>
            </w:r>
          </w:p>
          <w:p w:rsidR="00000000" w:rsidDel="00000000" w:rsidP="00000000" w:rsidRDefault="00000000" w:rsidRPr="00000000" w14:paraId="0000002A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14A, 14B, 14C, </w:t>
            </w:r>
            <w:r w:rsidDel="00000000" w:rsidR="00000000" w:rsidRPr="00000000">
              <w:rPr>
                <w:b w:val="1"/>
                <w:rtl w:val="0"/>
              </w:rPr>
              <w:t xml:space="preserve">*14D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*15A, </w:t>
            </w:r>
            <w:r w:rsidDel="00000000" w:rsidR="00000000" w:rsidRPr="00000000">
              <w:rPr>
                <w:rtl w:val="0"/>
              </w:rPr>
              <w:t xml:space="preserve">15B, 15C, *</w:t>
            </w:r>
            <w:r w:rsidDel="00000000" w:rsidR="00000000" w:rsidRPr="00000000">
              <w:rPr>
                <w:b w:val="1"/>
                <w:rtl w:val="0"/>
              </w:rPr>
              <w:t xml:space="preserve">15D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*16A</w:t>
            </w:r>
            <w:r w:rsidDel="00000000" w:rsidR="00000000" w:rsidRPr="00000000">
              <w:rPr>
                <w:rtl w:val="0"/>
              </w:rPr>
              <w:t xml:space="preserve">, 16B, 16C</w:t>
            </w:r>
          </w:p>
          <w:p w:rsidR="00000000" w:rsidDel="00000000" w:rsidP="00000000" w:rsidRDefault="00000000" w:rsidRPr="00000000" w14:paraId="0000002D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17A, 17B</w:t>
            </w:r>
          </w:p>
          <w:p w:rsidR="00000000" w:rsidDel="00000000" w:rsidP="00000000" w:rsidRDefault="00000000" w:rsidRPr="00000000" w14:paraId="0000002E">
            <w:pPr>
              <w:spacing w:line="259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18A, 18B</w:t>
            </w:r>
          </w:p>
        </w:tc>
      </w:tr>
      <w:tr>
        <w:trPr>
          <w:cantSplit w:val="1"/>
          <w:trHeight w:val="34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spacing w:line="259" w:lineRule="auto"/>
              <w:ind w:left="0" w:right="19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 1 </w:t>
            </w:r>
          </w:p>
          <w:p w:rsidR="00000000" w:rsidDel="00000000" w:rsidP="00000000" w:rsidRDefault="00000000" w:rsidRPr="00000000" w14:paraId="00000030">
            <w:pPr>
              <w:spacing w:line="259" w:lineRule="auto"/>
              <w:ind w:left="0" w:right="19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 una imagen (Comprensión permanente)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spacing w:line="259" w:lineRule="auto"/>
              <w:ind w:left="360" w:hanging="360"/>
            </w:pPr>
            <w:r w:rsidDel="00000000" w:rsidR="00000000" w:rsidRPr="00000000">
              <w:rPr>
                <w:rtl w:val="0"/>
              </w:rPr>
              <w:t xml:space="preserve">La psicología ha surgido para observar, explicar, predecir y alterar el comportamiento.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spacing w:line="259" w:lineRule="auto"/>
              <w:ind w:left="360" w:hanging="360"/>
            </w:pPr>
            <w:r w:rsidDel="00000000" w:rsidR="00000000" w:rsidRPr="00000000">
              <w:rPr>
                <w:rtl w:val="0"/>
              </w:rPr>
              <w:t xml:space="preserve">Las características del campo de la psicología se diferencian de otras ciencias sociales afines.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spacing w:line="259" w:lineRule="auto"/>
              <w:ind w:left="360" w:hanging="360"/>
            </w:pPr>
            <w:r w:rsidDel="00000000" w:rsidR="00000000" w:rsidRPr="00000000">
              <w:rPr>
                <w:rtl w:val="0"/>
              </w:rPr>
              <w:t xml:space="preserve">La biología influye en el desarrollo y el comportamiento humano.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spacing w:line="259" w:lineRule="auto"/>
              <w:ind w:left="360" w:hanging="360"/>
            </w:pPr>
            <w:r w:rsidDel="00000000" w:rsidR="00000000" w:rsidRPr="00000000">
              <w:rPr>
                <w:rtl w:val="0"/>
              </w:rPr>
              <w:t xml:space="preserve">El individuo y los grupos demuestran comportamientos adaptativos y desadaptativos.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line="259" w:lineRule="auto"/>
              <w:ind w:left="360" w:right="13" w:hanging="360"/>
            </w:pPr>
            <w:r w:rsidDel="00000000" w:rsidR="00000000" w:rsidRPr="00000000">
              <w:rPr>
                <w:rtl w:val="0"/>
              </w:rPr>
              <w:t xml:space="preserve">Los procesos psicológicos interactúan con los factores ambientales para influir en el pensamiento y el comportamiento humanos.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spacing w:line="259" w:lineRule="auto"/>
              <w:ind w:left="360" w:right="13" w:hanging="360"/>
            </w:pPr>
            <w:r w:rsidDel="00000000" w:rsidR="00000000" w:rsidRPr="00000000">
              <w:rPr>
                <w:rtl w:val="0"/>
              </w:rPr>
              <w:t xml:space="preserve">El aprendizaje es la consecuencia de experiencias que modifican el comportamiento.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spacing w:line="259" w:lineRule="auto"/>
              <w:ind w:left="370" w:hanging="360"/>
            </w:pPr>
            <w:r w:rsidDel="00000000" w:rsidR="00000000" w:rsidRPr="00000000">
              <w:rPr>
                <w:rtl w:val="0"/>
              </w:rPr>
              <w:t xml:space="preserve">El desarrollo humano es un proceso físico, psicológico y social.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spacing w:line="259" w:lineRule="auto"/>
              <w:ind w:left="370" w:hanging="360"/>
            </w:pPr>
            <w:r w:rsidDel="00000000" w:rsidR="00000000" w:rsidRPr="00000000">
              <w:rPr>
                <w:rtl w:val="0"/>
              </w:rPr>
              <w:t xml:space="preserve">El individuo y los grupos muestran tanto comportamientos adaptativos como inadaptativos.</w:t>
            </w:r>
          </w:p>
        </w:tc>
      </w:tr>
    </w:tbl>
    <w:p w:rsidR="00000000" w:rsidDel="00000000" w:rsidP="00000000" w:rsidRDefault="00000000" w:rsidRPr="00000000" w14:paraId="00000039">
      <w:pPr>
        <w:pStyle w:val="Heading1"/>
        <w:ind w:firstLine="22"/>
        <w:rPr/>
      </w:pPr>
      <w:r w:rsidDel="00000000" w:rsidR="00000000" w:rsidRPr="00000000">
        <w:rPr>
          <w:rtl w:val="0"/>
        </w:rPr>
        <w:t xml:space="preserve">Psicología: Sumario del Año</w:t>
      </w:r>
    </w:p>
    <w:p w:rsidR="00000000" w:rsidDel="00000000" w:rsidP="00000000" w:rsidRDefault="00000000" w:rsidRPr="00000000" w14:paraId="0000003A">
      <w:pPr>
        <w:spacing w:line="275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5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sz w:val="28"/>
          <w:szCs w:val="28"/>
          <w:rtl w:val="0"/>
        </w:rPr>
        <w:t xml:space="preserve">* </w:t>
      </w:r>
      <w:r w:rsidDel="00000000" w:rsidR="00000000" w:rsidRPr="00000000">
        <w:rPr>
          <w:rtl w:val="0"/>
        </w:rPr>
        <w:t xml:space="preserve"> Los estándares esenciales son un subconjunto cuidadosamente seleccionado de la lista completa de estándares dentro de cada grado y área de contenido. Los estándares esenciales no son todo lo que enseñamos, sino que representan aquellos resultados de aprendizaje prioritarios que son absolutamente esenciales que todos los alumnos conozcan y sean capaces de hacer.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ind w:left="2" w:firstLine="0"/>
        <w:rPr>
          <w:sz w:val="32"/>
          <w:szCs w:val="32"/>
        </w:rPr>
      </w:pPr>
      <w:bookmarkStart w:colFirst="0" w:colLast="0" w:name="_heading=h.q4z93avjznh" w:id="0"/>
      <w:bookmarkEnd w:id="0"/>
      <w:r w:rsidDel="00000000" w:rsidR="00000000" w:rsidRPr="00000000">
        <w:rPr>
          <w:sz w:val="32"/>
          <w:szCs w:val="32"/>
          <w:rtl w:val="0"/>
        </w:rPr>
        <w:t xml:space="preserve">Conocimientos y Habilidades Esenciales de Texas (TEKS, por sus siglas en inglés)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79" w:lineRule="auto"/>
        <w:ind w:right="4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Psicología (medio crédito), a partir del curso escolar 2011-2012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6" w:lineRule="auto"/>
        <w:ind w:right="5089" w:firstLine="73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Conocimientos y habilidades.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ind w:left="1440" w:right="13" w:hanging="360"/>
        <w:rPr>
          <w:u w:val="none"/>
        </w:rPr>
      </w:pPr>
      <w:r w:rsidDel="00000000" w:rsidR="00000000" w:rsidRPr="00000000">
        <w:rPr>
          <w:rtl w:val="0"/>
        </w:rPr>
        <w:t xml:space="preserve">Historia. El estudiante comprende el desarrollo del campo de la psicología. Se espera que el estudiante:</w:t>
      </w:r>
    </w:p>
    <w:p w:rsidR="00000000" w:rsidDel="00000000" w:rsidP="00000000" w:rsidRDefault="00000000" w:rsidRPr="00000000" w14:paraId="00000044">
      <w:pPr>
        <w:ind w:left="1435" w:right="13" w:firstLine="0"/>
        <w:rPr/>
      </w:pPr>
      <w:r w:rsidDel="00000000" w:rsidR="00000000" w:rsidRPr="00000000">
        <w:rPr>
          <w:rtl w:val="0"/>
        </w:rPr>
        <w:t xml:space="preserve">(A) identifique las características que diferencian el campo de la psicología de otras ciencias sociales relacionadas;</w:t>
      </w:r>
    </w:p>
    <w:p w:rsidR="00000000" w:rsidDel="00000000" w:rsidP="00000000" w:rsidRDefault="00000000" w:rsidRPr="00000000" w14:paraId="00000045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 </w:t>
      </w:r>
      <w:r w:rsidDel="00000000" w:rsidR="00000000" w:rsidRPr="00000000">
        <w:rPr>
          <w:b w:val="1"/>
          <w:rtl w:val="0"/>
        </w:rPr>
        <w:t xml:space="preserve">trace el desarrollo histórico de las perspectivas contemporáneas en psicología, incluyendo biológica, conductual, cognitiva, sociocultural, humanista y psicodinámica;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435" w:right="1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(C)  </w:t>
      </w:r>
      <w:r w:rsidDel="00000000" w:rsidR="00000000" w:rsidRPr="00000000">
        <w:rPr>
          <w:rtl w:val="0"/>
        </w:rPr>
        <w:t xml:space="preserve">explore subcampos y oportunidades de carrera disponibles en la ciencia de la psicología.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033" w:right="1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(2) Ciencia de la psicología. El alumno diferencia los procesos de desarrollo y validación de teorías. Se espera que el estudiante: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435" w:right="1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(A) </w:t>
      </w:r>
      <w:r w:rsidDel="00000000" w:rsidR="00000000" w:rsidRPr="00000000">
        <w:rPr>
          <w:rtl w:val="0"/>
        </w:rPr>
        <w:t xml:space="preserve">defina y diferencie los conceptos de teoría y principio;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*(B)  </w:t>
      </w:r>
      <w:r w:rsidDel="00000000" w:rsidR="00000000" w:rsidRPr="00000000">
        <w:rPr>
          <w:b w:val="1"/>
          <w:rtl w:val="0"/>
        </w:rPr>
        <w:t xml:space="preserve">identifique y describa los métodos básicos del razonamiento científico social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10"/>
        </w:numPr>
        <w:ind w:left="1710" w:right="13" w:hanging="285"/>
      </w:pPr>
      <w:r w:rsidDel="00000000" w:rsidR="00000000" w:rsidRPr="00000000">
        <w:rPr>
          <w:rtl w:val="0"/>
        </w:rPr>
        <w:t xml:space="preserve">aplique las normas de la Asociación Americana de Psicología (APA) para la toma de decisiones éticas en relación con la recopilación, el almacenamiento y el uso de datos psicológicos; y</w:t>
      </w:r>
    </w:p>
    <w:p w:rsidR="00000000" w:rsidDel="00000000" w:rsidP="00000000" w:rsidRDefault="00000000" w:rsidRPr="00000000" w14:paraId="0000004B">
      <w:pPr>
        <w:numPr>
          <w:ilvl w:val="2"/>
          <w:numId w:val="10"/>
        </w:numPr>
        <w:ind w:left="1710" w:right="13" w:hanging="285"/>
      </w:pPr>
      <w:r w:rsidDel="00000000" w:rsidR="00000000" w:rsidRPr="00000000">
        <w:rPr>
          <w:rtl w:val="0"/>
        </w:rPr>
        <w:t xml:space="preserve">defina e interprete las medidas de tendencia central (media, mediana y moda) y de dispersión (rango y desviación típica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4C">
      <w:pPr>
        <w:ind w:left="1033" w:right="1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(3)Ciencia de la psicología. El estudiante comprende la relación entre biología y comportamiento. Se espera que el estudiante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4D">
      <w:pPr>
        <w:ind w:left="1435" w:right="721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(A)  </w:t>
      </w:r>
      <w:r w:rsidDel="00000000" w:rsidR="00000000" w:rsidRPr="00000000">
        <w:rPr>
          <w:rtl w:val="0"/>
        </w:rPr>
        <w:t xml:space="preserve">describa la anatomía de los sistemas nerviosos central y periférico y del sistema endocrino; y </w:t>
      </w:r>
    </w:p>
    <w:p w:rsidR="00000000" w:rsidDel="00000000" w:rsidP="00000000" w:rsidRDefault="00000000" w:rsidRPr="00000000" w14:paraId="0000004E">
      <w:pPr>
        <w:ind w:left="1435" w:right="721" w:firstLine="0"/>
        <w:rPr/>
      </w:pPr>
      <w:r w:rsidDel="00000000" w:rsidR="00000000" w:rsidRPr="00000000">
        <w:rPr>
          <w:rtl w:val="0"/>
        </w:rPr>
        <w:t xml:space="preserve">(B) explique los efectos de los sistemas endocrino y nervioso en el desarrollo y el comportamiento.</w:t>
      </w:r>
    </w:p>
    <w:p w:rsidR="00000000" w:rsidDel="00000000" w:rsidP="00000000" w:rsidRDefault="00000000" w:rsidRPr="00000000" w14:paraId="0000004F">
      <w:pPr>
        <w:ind w:left="1033" w:right="1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(4) Ciencia de la psicología. El alumno comprende cómo las sensaciones y percepciones influyen en la cognición y el comportamiento.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50">
      <w:pPr>
        <w:numPr>
          <w:ilvl w:val="2"/>
          <w:numId w:val="12"/>
        </w:numPr>
        <w:ind w:left="1752" w:right="13" w:hanging="326.9999999999999"/>
      </w:pPr>
      <w:r w:rsidDel="00000000" w:rsidR="00000000" w:rsidRPr="00000000">
        <w:rPr>
          <w:rtl w:val="0"/>
        </w:rPr>
        <w:t xml:space="preserve">explique las capacidades y limitaciones de los sistemas sensoriales y las percepciones individuales; y</w:t>
      </w:r>
    </w:p>
    <w:p w:rsidR="00000000" w:rsidDel="00000000" w:rsidP="00000000" w:rsidRDefault="00000000" w:rsidRPr="00000000" w14:paraId="00000051">
      <w:pPr>
        <w:numPr>
          <w:ilvl w:val="2"/>
          <w:numId w:val="12"/>
        </w:numPr>
        <w:ind w:left="1752" w:right="13" w:hanging="326.9999999999999"/>
      </w:pPr>
      <w:r w:rsidDel="00000000" w:rsidR="00000000" w:rsidRPr="00000000">
        <w:rPr>
          <w:rtl w:val="0"/>
        </w:rPr>
        <w:t xml:space="preserve">comprenda la interacción del individuo y el entorno en la determinación de la sensación y la percepción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52">
      <w:pPr>
        <w:ind w:left="1033" w:right="13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(5) Desarrollo individual. El alumno comprende que el desarrollo es un proceso que dura toda la vida.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53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</w:t>
      </w:r>
      <w:r w:rsidDel="00000000" w:rsidR="00000000" w:rsidRPr="00000000">
        <w:rPr>
          <w:b w:val="1"/>
          <w:rtl w:val="0"/>
        </w:rPr>
        <w:t xml:space="preserve">critique las diversas perspectivas presentadas en el debate naturaleza versus crianza;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9"/>
        </w:numPr>
        <w:ind w:left="1760" w:right="13" w:hanging="3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</w:t>
      </w:r>
      <w:r w:rsidDel="00000000" w:rsidR="00000000" w:rsidRPr="00000000">
        <w:rPr>
          <w:rtl w:val="0"/>
        </w:rPr>
        <w:t xml:space="preserve">razar la influencia del desarrollo físico en el individuo;</w:t>
      </w:r>
    </w:p>
    <w:p w:rsidR="00000000" w:rsidDel="00000000" w:rsidP="00000000" w:rsidRDefault="00000000" w:rsidRPr="00000000" w14:paraId="00000055">
      <w:pPr>
        <w:numPr>
          <w:ilvl w:val="1"/>
          <w:numId w:val="9"/>
        </w:numPr>
        <w:ind w:left="1760" w:right="13" w:hanging="335"/>
      </w:pPr>
      <w:r w:rsidDel="00000000" w:rsidR="00000000" w:rsidRPr="00000000">
        <w:rPr>
          <w:rtl w:val="0"/>
        </w:rPr>
        <w:t xml:space="preserve">Discutir el papel del cuidador en el desarrollo individual;</w:t>
      </w:r>
    </w:p>
    <w:p w:rsidR="00000000" w:rsidDel="00000000" w:rsidP="00000000" w:rsidRDefault="00000000" w:rsidRPr="00000000" w14:paraId="00000056">
      <w:pPr>
        <w:numPr>
          <w:ilvl w:val="1"/>
          <w:numId w:val="9"/>
        </w:numPr>
        <w:ind w:left="1760" w:right="13" w:hanging="335"/>
      </w:pPr>
      <w:r w:rsidDel="00000000" w:rsidR="00000000" w:rsidRPr="00000000">
        <w:rPr>
          <w:rtl w:val="0"/>
        </w:rPr>
        <w:t xml:space="preserve">explicar los factores que intervienen en el desarrollo cognitivo según Jean Piaget</w:t>
      </w:r>
    </w:p>
    <w:p w:rsidR="00000000" w:rsidDel="00000000" w:rsidP="00000000" w:rsidRDefault="00000000" w:rsidRPr="00000000" w14:paraId="00000057">
      <w:pPr>
        <w:numPr>
          <w:ilvl w:val="1"/>
          <w:numId w:val="9"/>
        </w:numPr>
        <w:ind w:left="1760" w:right="13" w:hanging="335"/>
      </w:pPr>
      <w:r w:rsidDel="00000000" w:rsidR="00000000" w:rsidRPr="00000000">
        <w:rPr>
          <w:rtl w:val="0"/>
        </w:rPr>
        <w:t xml:space="preserve">describir las etapas del desarrollo psicosocial de Erik Erikson;</w:t>
      </w:r>
    </w:p>
    <w:p w:rsidR="00000000" w:rsidDel="00000000" w:rsidP="00000000" w:rsidRDefault="00000000" w:rsidRPr="00000000" w14:paraId="00000058">
      <w:pPr>
        <w:numPr>
          <w:ilvl w:val="1"/>
          <w:numId w:val="9"/>
        </w:numPr>
        <w:ind w:left="1760" w:right="13" w:hanging="335"/>
      </w:pPr>
      <w:r w:rsidDel="00000000" w:rsidR="00000000" w:rsidRPr="00000000">
        <w:rPr>
          <w:rtl w:val="0"/>
        </w:rPr>
        <w:t xml:space="preserve">evaluar los resultados previstos de determinadas acciones en situaciones concretas basándose en la comprensión del desarrollo de la moralidad;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*(G)  </w:t>
      </w:r>
      <w:r w:rsidDel="00000000" w:rsidR="00000000" w:rsidRPr="00000000">
        <w:rPr>
          <w:b w:val="1"/>
          <w:rtl w:val="0"/>
        </w:rPr>
        <w:t xml:space="preserve">evaluar las teorías presentadas sobre el desarrollo humano y especificar los puntos fuertes y débiles de cada una de ellas.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Desarrollo individual. El alumno comprende las teorías del comportamiento y del aprendizaje social.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demuestre que comprende los principios del condicionamiento operante y clásico y del aprendizaje social; y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describa los procesos de aprendizaje utilizando situaciones típicas del aula.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Identidad individual. El alumno comprende los principios de la motivación y la emoción. Se espera que el alumno: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79" w:lineRule="auto"/>
        <w:ind w:left="1435" w:right="4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 </w:t>
      </w:r>
      <w:r w:rsidDel="00000000" w:rsidR="00000000" w:rsidRPr="00000000">
        <w:rPr>
          <w:b w:val="1"/>
          <w:rtl w:val="0"/>
        </w:rPr>
        <w:t xml:space="preserve">compare las teorías predominantes de la motivación y la emoción; y</w:t>
      </w:r>
    </w:p>
    <w:p w:rsidR="00000000" w:rsidDel="00000000" w:rsidP="00000000" w:rsidRDefault="00000000" w:rsidRPr="00000000" w14:paraId="0000005F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*(B) explore la interacción de los factores biológicos y culturales en la emoción y la motivación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Identidad individual. El alumno comprende la naturaleza de la inteligencia. El alumno deberá diferenciar los distintos tipos de inteligencia.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Identidad individual. El alumno comprende los principios básicos de los tests y las mediciones. El alumno deberá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Describir los conceptos estadísticos utilizados en los tests.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diferenciar entre pruebas de aptitud, de rendimiento y de coeficiente intelectual (CI)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Identidad individual. El alumno comprende el desarrollo y la evaluación de la personalidad.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760" w:right="13" w:hanging="33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defina la personalidad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compare y evalúe diversas teorías de la personalidad, como la psicodinámica, la de los rasgos, la humanista y la sociocultural; y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describa las herramientas de evaluación de la personalidad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Experiencia individual. El alumno comprende los elementos básicos de la cognición. El alumno deberá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ind w:left="1760" w:right="13" w:hanging="33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definir e identificar los elementos básicos del pensamiento;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identificar estrategias y obstáculos asociados a la resolución de problemas y a la toma de decisiones;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explorar las características estructurales del lenguaje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discutir teorías sobre la adquisición y el desarrollo del lenguaje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evaluar las limitaciones y capacidades del modelo de procesamiento de la información; y (F) comprender los estados y niveles de conciencia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Experiencia individual. El alumno comprende los aspectos polifacéticos de la salud mental.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6F">
      <w:pPr>
        <w:ind w:left="1435" w:right="4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 </w:t>
      </w:r>
      <w:r w:rsidDel="00000000" w:rsidR="00000000" w:rsidRPr="00000000">
        <w:rPr>
          <w:b w:val="1"/>
          <w:rtl w:val="0"/>
        </w:rPr>
        <w:t xml:space="preserve">explique el estrés y las respuestas fisiológicas, conductuales y psicológicas del individuo a los factores estresantes;</w:t>
      </w:r>
    </w:p>
    <w:p w:rsidR="00000000" w:rsidDel="00000000" w:rsidP="00000000" w:rsidRDefault="00000000" w:rsidRPr="00000000" w14:paraId="00000070">
      <w:pPr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b w:val="1"/>
          <w:rtl w:val="0"/>
        </w:rPr>
        <w:t xml:space="preserve">*(B) evaluar las estrategias cognitivas y conductuales para afrontar el estrés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1435" w:right="1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(C) </w:t>
      </w:r>
      <w:r w:rsidDel="00000000" w:rsidR="00000000" w:rsidRPr="00000000">
        <w:rPr>
          <w:rtl w:val="0"/>
        </w:rPr>
        <w:t xml:space="preserve">analizar los retos inherentes a la definición del comportamiento anormal y reconocer el estigma sociocultural de etiquetar el comportamiento como anormal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72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*(D) </w:t>
      </w:r>
      <w:r w:rsidDel="00000000" w:rsidR="00000000" w:rsidRPr="00000000">
        <w:rPr>
          <w:b w:val="1"/>
          <w:rtl w:val="0"/>
        </w:rPr>
        <w:t xml:space="preserve">reconocer los orígenes biológicos, sociales y cognitivos del comportamiento anormal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ind w:left="1728" w:right="13" w:hanging="303.0000000000001"/>
      </w:pPr>
      <w:r w:rsidDel="00000000" w:rsidR="00000000" w:rsidRPr="00000000">
        <w:rPr>
          <w:rtl w:val="0"/>
        </w:rPr>
        <w:t xml:space="preserve">debatir las principales categorías de conductas anormales e identificar sus características respectivas según se clasifican en el Manual de Diagnóstico y Estadística (DSM); y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1728" w:right="13" w:hanging="303.0000000000001"/>
      </w:pPr>
      <w:r w:rsidDel="00000000" w:rsidR="00000000" w:rsidRPr="00000000">
        <w:rPr>
          <w:rtl w:val="0"/>
        </w:rPr>
        <w:t xml:space="preserve">evaluar la eficacia de los métodos terapéuticos pasados y presentes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El individuo en la sociedad. El estudiante comprenderá la influencia de la sociedad y la cultura en el comportamiento y la cognición.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6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Describa cómo las atribuciones afectan a las explicaciones del comportamiento;</w:t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Explore la naturaleza y los efectos de los prejuicios y la discriminación;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describa las circunstancias en las que es probable que se produzcan la conformidad y la obediencia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79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*(D)  </w:t>
      </w:r>
      <w:r w:rsidDel="00000000" w:rsidR="00000000" w:rsidRPr="00000000">
        <w:rPr>
          <w:b w:val="1"/>
          <w:rtl w:val="0"/>
        </w:rPr>
        <w:t xml:space="preserve">describa los efectos de la presencia de otros en el comportamiento individual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ind w:left="1734" w:right="13" w:hanging="309.00000000000006"/>
      </w:pPr>
      <w:r w:rsidDel="00000000" w:rsidR="00000000" w:rsidRPr="00000000">
        <w:rPr>
          <w:rtl w:val="0"/>
        </w:rPr>
        <w:t xml:space="preserve">discutir la naturaleza del altruismo</w:t>
      </w:r>
    </w:p>
    <w:p w:rsidR="00000000" w:rsidDel="00000000" w:rsidP="00000000" w:rsidRDefault="00000000" w:rsidRPr="00000000" w14:paraId="0000007B">
      <w:pPr>
        <w:numPr>
          <w:ilvl w:val="1"/>
          <w:numId w:val="3"/>
        </w:numPr>
        <w:ind w:left="1734" w:right="13" w:hanging="309.00000000000006"/>
      </w:pPr>
      <w:r w:rsidDel="00000000" w:rsidR="00000000" w:rsidRPr="00000000">
        <w:rPr>
          <w:rtl w:val="0"/>
        </w:rPr>
        <w:t xml:space="preserve">discutir los factores que influyen en la atracción; e</w:t>
      </w:r>
    </w:p>
    <w:p w:rsidR="00000000" w:rsidDel="00000000" w:rsidP="00000000" w:rsidRDefault="00000000" w:rsidRPr="00000000" w14:paraId="0000007C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*(G)  </w:t>
      </w:r>
      <w:r w:rsidDel="00000000" w:rsidR="00000000" w:rsidRPr="00000000">
        <w:rPr>
          <w:b w:val="1"/>
          <w:rtl w:val="0"/>
        </w:rPr>
        <w:t xml:space="preserve">identificar las fuentes de formación de actitudes y evaluar los métodos utilizados para influir en las actitudes.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Habilidades en estudios sociales. El alumno aplica habilidades de pensamiento crítico para organizar y utilizar la información adquirida de una variedad de fuentes válidas, incluyendo la tecnología electrónica.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ind w:left="1760" w:right="13" w:hanging="33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elabore un producto sobre una cuestión o tema relacionado con la psicología contemporánea utilizando métodos críticos de investigación;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extraiga y evalúe conclusiones a partir de información cualitativa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aplique reglas de evaluación a la información cuantitativa; 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*(D)  </w:t>
      </w:r>
      <w:r w:rsidDel="00000000" w:rsidR="00000000" w:rsidRPr="00000000">
        <w:rPr>
          <w:b w:val="1"/>
          <w:rtl w:val="0"/>
        </w:rPr>
        <w:t xml:space="preserve">analice información secuenciando, categorizando, identificando relaciones de causa y efecto, comparando, contrastando, encontrando la idea principal, resumiendo, haciendo generalizaciones y predicciones, y sacando inferencias y 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Habilidades en estudios sociales. El alumno se comunica de forma escrita, oral y visual. Se espera que el alumno: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</w:t>
      </w:r>
      <w:r w:rsidDel="00000000" w:rsidR="00000000" w:rsidRPr="00000000">
        <w:rPr>
          <w:b w:val="1"/>
          <w:rtl w:val="0"/>
        </w:rPr>
        <w:t xml:space="preserve">utilice correctamente la terminología relacionada con la psicología;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5"/>
        </w:numPr>
        <w:ind w:left="1745" w:right="13" w:hanging="320"/>
      </w:pPr>
      <w:r w:rsidDel="00000000" w:rsidR="00000000" w:rsidRPr="00000000">
        <w:rPr>
          <w:rtl w:val="0"/>
        </w:rPr>
        <w:t xml:space="preserve">utilice la gramática, ortografía, estructura de frases y puntuación estándar;</w:t>
      </w:r>
    </w:p>
    <w:p w:rsidR="00000000" w:rsidDel="00000000" w:rsidP="00000000" w:rsidRDefault="00000000" w:rsidRPr="00000000" w14:paraId="00000085">
      <w:pPr>
        <w:numPr>
          <w:ilvl w:val="1"/>
          <w:numId w:val="5"/>
        </w:numPr>
        <w:ind w:left="1745" w:right="13" w:hanging="320"/>
      </w:pPr>
      <w:r w:rsidDel="00000000" w:rsidR="00000000" w:rsidRPr="00000000">
        <w:rPr>
          <w:rtl w:val="0"/>
        </w:rPr>
        <w:t xml:space="preserve">transferir información de un medio a otro, incluyendo de lo escrito a lo visual y de lo escrito o visual a lo estadístico, utilizando programas informáticos según proceda; y</w:t>
      </w:r>
    </w:p>
    <w:p w:rsidR="00000000" w:rsidDel="00000000" w:rsidP="00000000" w:rsidRDefault="00000000" w:rsidRPr="00000000" w14:paraId="00000086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*(D) </w:t>
      </w:r>
      <w:r w:rsidDel="00000000" w:rsidR="00000000" w:rsidRPr="00000000">
        <w:rPr>
          <w:b w:val="1"/>
          <w:rtl w:val="0"/>
        </w:rPr>
        <w:t xml:space="preserve">crear presentaciones escritas, orales y visuales de información de estudios sociales.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Habilidades en estudios sociales. El alumno utiliza habilidades de resolución de problemas y toma de decisiones, trabajando de forma independiente y con otros, en una variedad de entornos.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88">
      <w:pPr>
        <w:spacing w:after="279" w:lineRule="auto"/>
        <w:ind w:left="1435" w:right="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*(A) </w:t>
      </w:r>
      <w:r w:rsidDel="00000000" w:rsidR="00000000" w:rsidRPr="00000000">
        <w:rPr>
          <w:b w:val="1"/>
          <w:rtl w:val="0"/>
        </w:rPr>
        <w:t xml:space="preserve">utilice un proceso de resolución de problemas para identificar un problema, reunir información, enumerar y considerar opciones, considerar ventajas y desventajas, elegir e implementar una solución y evaluar la eficacia de la solución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7"/>
        </w:numPr>
        <w:ind w:left="1743" w:right="13" w:hanging="318.0000000000001"/>
      </w:pPr>
      <w:r w:rsidDel="00000000" w:rsidR="00000000" w:rsidRPr="00000000">
        <w:rPr>
          <w:rtl w:val="0"/>
        </w:rPr>
        <w:t xml:space="preserve">utilizar un proceso de toma de decisiones para identificar una situación que requiera una decisión, recopilar información, identificar opciones, predecir consecuencias y emprender acciones para poner en práctica una decisión; y</w:t>
      </w:r>
    </w:p>
    <w:p w:rsidR="00000000" w:rsidDel="00000000" w:rsidP="00000000" w:rsidRDefault="00000000" w:rsidRPr="00000000" w14:paraId="0000008A">
      <w:pPr>
        <w:numPr>
          <w:ilvl w:val="1"/>
          <w:numId w:val="7"/>
        </w:numPr>
        <w:ind w:left="1743" w:right="13" w:hanging="318.0000000000001"/>
      </w:pPr>
      <w:r w:rsidDel="00000000" w:rsidR="00000000" w:rsidRPr="00000000">
        <w:rPr>
          <w:rtl w:val="0"/>
        </w:rPr>
        <w:t xml:space="preserve">participar en la resolución de conflictos utilizando la persuasión, el compromiso, el debate y la negociación.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Habilidades de estudios sociales. El alumno desarrolla habilidades para fijar objetivos a largo y corto plazo para la resolución de problemas individuales y comunitarios. Se espera que el alumno: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ind w:left="1760" w:right="13" w:hanging="33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ilustre la relación y la secuencia entre las metas intermedias y las metas terminales; y</w:t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controle y evalúe la investigación o los proyectos autodirigidos en cuanto a plazos, precisión y consecución de objetivos.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1134" w:right="13" w:hanging="414.00000000000006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Ciencia y tecnología. El alumno comprende la relación de los cambios tecnológicos con el crecimiento y el desarrollo personal. Se espera que el alumno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analice ejemplos de actitudes, principios y comportamientos relacionados con los cambios en la tecnología disponible; y</w:t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ind w:left="1760" w:right="13" w:hanging="335"/>
      </w:pPr>
      <w:r w:rsidDel="00000000" w:rsidR="00000000" w:rsidRPr="00000000">
        <w:rPr>
          <w:rtl w:val="0"/>
        </w:rPr>
        <w:t xml:space="preserve">evalúe el impacto de los cambios tecnológicos en el desarrollo y el crecimiento personal.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757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sectPr>
      <w:footerReference r:id="rId7" w:type="default"/>
      <w:footerReference r:id="rId8" w:type="first"/>
      <w:footerReference r:id="rId9" w:type="even"/>
      <w:pgSz w:h="15840" w:w="12240" w:orient="portrait"/>
      <w:pgMar w:bottom="1234" w:top="1650" w:left="720" w:right="742" w:header="720" w:footer="9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spacing w:line="259" w:lineRule="auto"/>
      <w:ind w:left="-120" w:firstLine="0"/>
      <w:rPr/>
    </w:pPr>
    <w:r w:rsidDel="00000000" w:rsidR="00000000" w:rsidRPr="00000000">
      <w:rPr>
        <w:rFonts w:ascii="Cambria" w:cs="Cambria" w:eastAsia="Cambria" w:hAnsi="Cambria"/>
        <w:rtl w:val="0"/>
      </w:rPr>
      <w:t xml:space="preserve">07/09/2020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spacing w:line="259" w:lineRule="auto"/>
      <w:ind w:left="-120" w:firstLine="0"/>
      <w:rPr/>
    </w:pPr>
    <w:r w:rsidDel="00000000" w:rsidR="00000000" w:rsidRPr="00000000">
      <w:rPr>
        <w:rFonts w:ascii="Cambria" w:cs="Cambria" w:eastAsia="Cambria" w:hAnsi="Cambria"/>
        <w:rtl w:val="0"/>
      </w:rPr>
      <w:t xml:space="preserve">07/09/2020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spacing w:line="259" w:lineRule="auto"/>
      <w:ind w:left="-120" w:firstLine="0"/>
      <w:rPr/>
    </w:pPr>
    <w:r w:rsidDel="00000000" w:rsidR="00000000" w:rsidRPr="00000000">
      <w:rPr>
        <w:rFonts w:ascii="Cambria" w:cs="Cambria" w:eastAsia="Cambria" w:hAnsi="Cambria"/>
        <w:rtl w:val="0"/>
      </w:rPr>
      <w:t xml:space="preserve">07/09/2020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(%1)"/>
      <w:lvlJc w:val="left"/>
      <w:pPr>
        <w:ind w:left="1134" w:hanging="1134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upperLetter"/>
      <w:lvlText w:val="(%2)"/>
      <w:lvlJc w:val="left"/>
      <w:pPr>
        <w:ind w:left="1760" w:hanging="17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5"/>
      <w:numFmt w:val="upperLetter"/>
      <w:lvlText w:val="(%2)"/>
      <w:lvlJc w:val="left"/>
      <w:pPr>
        <w:ind w:left="1728" w:hanging="172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5"/>
      <w:numFmt w:val="upperLetter"/>
      <w:lvlText w:val="(%2)"/>
      <w:lvlJc w:val="left"/>
      <w:pPr>
        <w:ind w:left="1734" w:hanging="1734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0" w:hanging="11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0" w:hanging="19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0" w:hanging="26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0" w:hanging="33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0" w:hanging="40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0" w:hanging="47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0" w:hanging="55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0" w:hanging="62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2"/>
      <w:numFmt w:val="upperLetter"/>
      <w:lvlText w:val="(%2)"/>
      <w:lvlJc w:val="left"/>
      <w:pPr>
        <w:ind w:left="1745" w:hanging="1745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70" w:hanging="37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90" w:hanging="119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10" w:hanging="191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30" w:hanging="263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50" w:hanging="335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70" w:hanging="407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90" w:hanging="479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10" w:hanging="551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30" w:hanging="623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2"/>
      <w:numFmt w:val="upperLetter"/>
      <w:lvlText w:val="(%2)"/>
      <w:lvlJc w:val="left"/>
      <w:pPr>
        <w:ind w:left="1743" w:hanging="1743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80" w:hanging="11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00" w:hanging="19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20" w:hanging="26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40" w:hanging="334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60" w:hanging="406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780" w:hanging="478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00" w:hanging="550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20" w:hanging="6220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(%1)"/>
      <w:lvlJc w:val="left"/>
      <w:pPr>
        <w:ind w:left="1033" w:hanging="1033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2"/>
      <w:numFmt w:val="upperLetter"/>
      <w:lvlText w:val="(%2)"/>
      <w:lvlJc w:val="left"/>
      <w:pPr>
        <w:ind w:left="1760" w:hanging="17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88" w:hanging="208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08" w:hanging="280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528" w:hanging="352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48" w:hanging="424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68" w:hanging="496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88" w:hanging="568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08" w:hanging="6408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3"/>
      <w:numFmt w:val="upperLetter"/>
      <w:lvlText w:val="(%3)"/>
      <w:lvlJc w:val="left"/>
      <w:pPr>
        <w:ind w:left="1435" w:hanging="1435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upperLetter"/>
      <w:lvlText w:val="(%3)"/>
      <w:lvlJc w:val="left"/>
      <w:pPr>
        <w:ind w:left="1752" w:hanging="1752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2" w:right="0" w:hanging="22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0C81"/>
    <w:pPr>
      <w:ind w:left="10" w:hanging="10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50C81"/>
    <w:pPr>
      <w:keepNext w:val="1"/>
      <w:keepLines w:val="1"/>
      <w:ind w:left="22"/>
      <w:jc w:val="center"/>
      <w:outlineLvl w:val="0"/>
    </w:pPr>
    <w:rPr>
      <w:rFonts w:ascii="Calibri" w:cs="Calibri" w:eastAsia="Calibri" w:hAnsi="Calibri"/>
      <w:b w:val="1"/>
      <w:color w:val="000000"/>
      <w:sz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uiPriority w:val="9"/>
    <w:rsid w:val="00B50C81"/>
    <w:rPr>
      <w:rFonts w:ascii="Calibri" w:cs="Calibri" w:eastAsia="Calibri" w:hAnsi="Calibri"/>
      <w:b w:val="1"/>
      <w:color w:val="000000"/>
      <w:sz w:val="36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3.0" w:type="dxa"/>
        <w:left w:w="10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2BzC+Zala7ZvCJrIIJNIgp/ARA==">CgMxLjAyDWgucTR6OTNhdmp6bmg4AHIhMXRxaU1MbHdiZUdvenNNaDE1dmRWUHRGTENmaDRsbEhP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2023-08-02T00:26:00Z</dcterms:created>
</cp:coreProperties>
</file>